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2B" w:rsidRPr="00323DFC" w:rsidRDefault="00C83C0A">
      <w:r w:rsidRPr="00323DFC">
        <w:rPr>
          <w:noProof/>
        </w:rPr>
        <w:drawing>
          <wp:anchor distT="0" distB="0" distL="114300" distR="114300" simplePos="0" relativeHeight="251652608" behindDoc="0" locked="0" layoutInCell="0" allowOverlap="1">
            <wp:simplePos x="0" y="0"/>
            <wp:positionH relativeFrom="column">
              <wp:posOffset>2762769</wp:posOffset>
            </wp:positionH>
            <wp:positionV relativeFrom="paragraph">
              <wp:posOffset>-245077</wp:posOffset>
            </wp:positionV>
            <wp:extent cx="491589" cy="605642"/>
            <wp:effectExtent l="19050" t="0" r="3711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9" cy="60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4A2B" w:rsidRPr="00323DFC" w:rsidRDefault="001F4A2B"/>
    <w:tbl>
      <w:tblPr>
        <w:tblW w:w="9921" w:type="dxa"/>
        <w:tblLayout w:type="fixed"/>
        <w:tblLook w:val="01E0"/>
      </w:tblPr>
      <w:tblGrid>
        <w:gridCol w:w="237"/>
        <w:gridCol w:w="611"/>
        <w:gridCol w:w="237"/>
        <w:gridCol w:w="1497"/>
        <w:gridCol w:w="349"/>
        <w:gridCol w:w="731"/>
        <w:gridCol w:w="237"/>
        <w:gridCol w:w="3472"/>
        <w:gridCol w:w="447"/>
        <w:gridCol w:w="2103"/>
      </w:tblGrid>
      <w:tr w:rsidR="001F4A2B" w:rsidRPr="00323DFC" w:rsidTr="00280EE4">
        <w:trPr>
          <w:trHeight w:val="1051"/>
        </w:trPr>
        <w:tc>
          <w:tcPr>
            <w:tcW w:w="9920" w:type="dxa"/>
            <w:gridSpan w:val="10"/>
          </w:tcPr>
          <w:p w:rsidR="001F4A2B" w:rsidRPr="00323DFC" w:rsidRDefault="001F4A2B">
            <w:pPr>
              <w:jc w:val="center"/>
            </w:pPr>
          </w:p>
          <w:p w:rsidR="00D7272D" w:rsidRPr="00323DFC" w:rsidRDefault="00D7272D">
            <w:pPr>
              <w:jc w:val="center"/>
              <w:rPr>
                <w:b/>
              </w:rPr>
            </w:pPr>
            <w:r w:rsidRPr="00323DFC">
              <w:rPr>
                <w:b/>
              </w:rPr>
              <w:t xml:space="preserve">АДМИНИСТРАЦИЯ </w:t>
            </w:r>
          </w:p>
          <w:p w:rsidR="001F4A2B" w:rsidRPr="00323DFC" w:rsidRDefault="00D7272D">
            <w:pPr>
              <w:jc w:val="center"/>
              <w:rPr>
                <w:b/>
              </w:rPr>
            </w:pPr>
            <w:r w:rsidRPr="00323DFC">
              <w:rPr>
                <w:b/>
              </w:rPr>
              <w:t>СЕЛЬСКОГО</w:t>
            </w:r>
            <w:r w:rsidR="001F4A2B" w:rsidRPr="00323DFC">
              <w:rPr>
                <w:b/>
              </w:rPr>
              <w:t xml:space="preserve"> ПОСЕЛЕНИЯ</w:t>
            </w:r>
            <w:r w:rsidRPr="00323DFC">
              <w:rPr>
                <w:b/>
              </w:rPr>
              <w:t xml:space="preserve"> </w:t>
            </w:r>
            <w:r w:rsidR="0009154B" w:rsidRPr="00323DFC">
              <w:rPr>
                <w:b/>
              </w:rPr>
              <w:t>ПЕРЕГРЁБНОЕ</w:t>
            </w:r>
          </w:p>
          <w:p w:rsidR="00D7272D" w:rsidRPr="00323DFC" w:rsidRDefault="00D7272D">
            <w:pPr>
              <w:jc w:val="center"/>
              <w:rPr>
                <w:b/>
              </w:rPr>
            </w:pPr>
            <w:r w:rsidRPr="00323DFC">
              <w:rPr>
                <w:b/>
              </w:rPr>
              <w:t>Октябрьского района</w:t>
            </w:r>
          </w:p>
          <w:p w:rsidR="00D7272D" w:rsidRPr="00323DFC" w:rsidRDefault="00D7272D">
            <w:pPr>
              <w:jc w:val="center"/>
              <w:rPr>
                <w:b/>
              </w:rPr>
            </w:pPr>
            <w:r w:rsidRPr="00323DFC">
              <w:rPr>
                <w:b/>
              </w:rPr>
              <w:t>Ханты-Мансийского автономного округа - Югры</w:t>
            </w:r>
          </w:p>
          <w:p w:rsidR="001F4A2B" w:rsidRPr="00323DFC" w:rsidRDefault="001F4A2B">
            <w:pPr>
              <w:jc w:val="center"/>
            </w:pPr>
          </w:p>
          <w:p w:rsidR="001F4A2B" w:rsidRPr="00323DFC" w:rsidRDefault="001F4A2B">
            <w:pPr>
              <w:jc w:val="center"/>
              <w:rPr>
                <w:b/>
              </w:rPr>
            </w:pPr>
            <w:r w:rsidRPr="00323DFC">
              <w:rPr>
                <w:b/>
                <w:spacing w:val="20"/>
              </w:rPr>
              <w:t>ПОСТАНОВЛЕНИЕ</w:t>
            </w:r>
          </w:p>
        </w:tc>
      </w:tr>
      <w:tr w:rsidR="001F4A2B" w:rsidRPr="00323DFC" w:rsidTr="00280EE4">
        <w:trPr>
          <w:trHeight w:val="421"/>
        </w:trPr>
        <w:tc>
          <w:tcPr>
            <w:tcW w:w="237" w:type="dxa"/>
            <w:vAlign w:val="bottom"/>
          </w:tcPr>
          <w:p w:rsidR="00C94384" w:rsidRPr="00323DFC" w:rsidRDefault="00C94384">
            <w:pPr>
              <w:jc w:val="right"/>
            </w:pPr>
          </w:p>
          <w:p w:rsidR="00C94384" w:rsidRPr="00323DFC" w:rsidRDefault="00C94384">
            <w:pPr>
              <w:jc w:val="right"/>
            </w:pPr>
          </w:p>
          <w:p w:rsidR="001F4A2B" w:rsidRPr="00323DFC" w:rsidRDefault="001F4A2B">
            <w:pPr>
              <w:jc w:val="right"/>
            </w:pPr>
            <w:r w:rsidRPr="00323DFC">
              <w:t>«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323DFC" w:rsidRDefault="00713BEA" w:rsidP="003C4F91">
            <w:pPr>
              <w:jc w:val="center"/>
            </w:pPr>
            <w:r w:rsidRPr="00323DFC">
              <w:t>0</w:t>
            </w:r>
            <w:r w:rsidR="003C4F91" w:rsidRPr="00323DFC">
              <w:t>8</w:t>
            </w:r>
          </w:p>
        </w:tc>
        <w:tc>
          <w:tcPr>
            <w:tcW w:w="237" w:type="dxa"/>
            <w:vAlign w:val="bottom"/>
          </w:tcPr>
          <w:p w:rsidR="001F4A2B" w:rsidRPr="00323DFC" w:rsidRDefault="001F4A2B">
            <w:r w:rsidRPr="00323DFC">
              <w:t>»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323DFC" w:rsidRDefault="000E5B6C" w:rsidP="00A07484">
            <w:pPr>
              <w:jc w:val="center"/>
            </w:pPr>
            <w:r w:rsidRPr="00323DFC">
              <w:t>ноября</w:t>
            </w:r>
          </w:p>
        </w:tc>
        <w:tc>
          <w:tcPr>
            <w:tcW w:w="349" w:type="dxa"/>
            <w:vAlign w:val="bottom"/>
          </w:tcPr>
          <w:p w:rsidR="001F4A2B" w:rsidRPr="00323DFC" w:rsidRDefault="00A2712B">
            <w:pPr>
              <w:ind w:right="-108"/>
              <w:jc w:val="right"/>
            </w:pPr>
            <w:r w:rsidRPr="00323DFC">
              <w:t>20</w:t>
            </w:r>
          </w:p>
        </w:tc>
        <w:tc>
          <w:tcPr>
            <w:tcW w:w="731" w:type="dxa"/>
            <w:vAlign w:val="bottom"/>
          </w:tcPr>
          <w:p w:rsidR="001F4A2B" w:rsidRPr="00323DFC" w:rsidRDefault="005F2C8F" w:rsidP="00004A38">
            <w:pPr>
              <w:ind w:left="-88"/>
            </w:pPr>
            <w:r w:rsidRPr="00323DFC">
              <w:t>1</w:t>
            </w:r>
            <w:r w:rsidR="00004A38" w:rsidRPr="00323DFC">
              <w:t>6</w:t>
            </w:r>
            <w:r w:rsidR="00A2712B" w:rsidRPr="00323DFC">
              <w:t>г.</w:t>
            </w:r>
          </w:p>
        </w:tc>
        <w:tc>
          <w:tcPr>
            <w:tcW w:w="237" w:type="dxa"/>
            <w:vAlign w:val="bottom"/>
          </w:tcPr>
          <w:p w:rsidR="001F4A2B" w:rsidRPr="00323DFC" w:rsidRDefault="001F4A2B">
            <w:pPr>
              <w:rPr>
                <w:highlight w:val="yellow"/>
              </w:rPr>
            </w:pPr>
          </w:p>
        </w:tc>
        <w:tc>
          <w:tcPr>
            <w:tcW w:w="3472" w:type="dxa"/>
            <w:vAlign w:val="bottom"/>
          </w:tcPr>
          <w:p w:rsidR="001F4A2B" w:rsidRPr="00323DFC" w:rsidRDefault="001F4A2B"/>
        </w:tc>
        <w:tc>
          <w:tcPr>
            <w:tcW w:w="447" w:type="dxa"/>
            <w:vAlign w:val="bottom"/>
          </w:tcPr>
          <w:p w:rsidR="001F4A2B" w:rsidRPr="00323DFC" w:rsidRDefault="00F97993">
            <w:pPr>
              <w:jc w:val="center"/>
            </w:pPr>
            <w:r w:rsidRPr="00323DFC">
              <w:t>№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323DFC" w:rsidRDefault="000E5B6C" w:rsidP="008677B5">
            <w:pPr>
              <w:jc w:val="center"/>
            </w:pPr>
            <w:r w:rsidRPr="00323DFC">
              <w:t>460</w:t>
            </w:r>
          </w:p>
        </w:tc>
      </w:tr>
      <w:tr w:rsidR="001F4A2B" w:rsidRPr="00323DFC" w:rsidTr="00280EE4">
        <w:trPr>
          <w:trHeight w:val="796"/>
        </w:trPr>
        <w:tc>
          <w:tcPr>
            <w:tcW w:w="9920" w:type="dxa"/>
            <w:gridSpan w:val="10"/>
          </w:tcPr>
          <w:p w:rsidR="003706EB" w:rsidRPr="00323DFC" w:rsidRDefault="003706EB"/>
          <w:p w:rsidR="001F4A2B" w:rsidRPr="00323DFC" w:rsidRDefault="00A55098">
            <w:r w:rsidRPr="00323DFC">
              <w:t>с. Перегрёбное</w:t>
            </w:r>
          </w:p>
          <w:p w:rsidR="00C6798A" w:rsidRPr="00E60CE4" w:rsidRDefault="00C6798A">
            <w:pPr>
              <w:rPr>
                <w:lang w:val="en-US"/>
              </w:rPr>
            </w:pPr>
          </w:p>
        </w:tc>
      </w:tr>
    </w:tbl>
    <w:p w:rsidR="003C4F91" w:rsidRPr="00323DFC" w:rsidRDefault="00474452" w:rsidP="00713BEA">
      <w:pPr>
        <w:widowControl w:val="0"/>
        <w:autoSpaceDE w:val="0"/>
        <w:autoSpaceDN w:val="0"/>
        <w:adjustRightInd w:val="0"/>
      </w:pPr>
      <w:r w:rsidRPr="00323DFC">
        <w:t xml:space="preserve"> </w:t>
      </w:r>
      <w:r w:rsidR="007B7F50" w:rsidRPr="00323DFC">
        <w:t>О</w:t>
      </w:r>
      <w:r w:rsidRPr="00323DFC">
        <w:t>б</w:t>
      </w:r>
      <w:r w:rsidR="007B7F50" w:rsidRPr="00323DFC">
        <w:t xml:space="preserve"> </w:t>
      </w:r>
      <w:r w:rsidRPr="00323DFC">
        <w:t xml:space="preserve">утверждении </w:t>
      </w:r>
      <w:r w:rsidR="00713BEA" w:rsidRPr="00323DFC">
        <w:t xml:space="preserve">Схемы водоснабжения </w:t>
      </w:r>
    </w:p>
    <w:p w:rsidR="003C4F91" w:rsidRPr="00323DFC" w:rsidRDefault="00713BEA" w:rsidP="00713BEA">
      <w:pPr>
        <w:widowControl w:val="0"/>
        <w:autoSpaceDE w:val="0"/>
        <w:autoSpaceDN w:val="0"/>
        <w:adjustRightInd w:val="0"/>
      </w:pPr>
      <w:r w:rsidRPr="00323DFC">
        <w:t xml:space="preserve">и водоотведения муниципального </w:t>
      </w:r>
      <w:r w:rsidR="003C4F91" w:rsidRPr="00323DFC">
        <w:t>образования</w:t>
      </w:r>
    </w:p>
    <w:p w:rsidR="00894FEB" w:rsidRPr="00E60CE4" w:rsidRDefault="003C4F91" w:rsidP="00713BEA">
      <w:pPr>
        <w:widowControl w:val="0"/>
        <w:autoSpaceDE w:val="0"/>
        <w:autoSpaceDN w:val="0"/>
        <w:adjustRightInd w:val="0"/>
      </w:pPr>
      <w:r w:rsidRPr="00323DFC">
        <w:t xml:space="preserve"> сельского п</w:t>
      </w:r>
      <w:r w:rsidR="00713BEA" w:rsidRPr="00323DFC">
        <w:t>оселения</w:t>
      </w:r>
      <w:r w:rsidRPr="00323DFC">
        <w:t xml:space="preserve"> Перегребное</w:t>
      </w:r>
    </w:p>
    <w:p w:rsidR="0094628C" w:rsidRPr="00323DFC" w:rsidRDefault="0094628C" w:rsidP="0094628C">
      <w:pPr>
        <w:widowControl w:val="0"/>
        <w:autoSpaceDE w:val="0"/>
        <w:autoSpaceDN w:val="0"/>
        <w:adjustRightInd w:val="0"/>
        <w:jc w:val="both"/>
      </w:pPr>
    </w:p>
    <w:p w:rsidR="0094628C" w:rsidRPr="00323DFC" w:rsidRDefault="0094628C" w:rsidP="0094628C">
      <w:pPr>
        <w:widowControl w:val="0"/>
        <w:autoSpaceDE w:val="0"/>
        <w:autoSpaceDN w:val="0"/>
        <w:adjustRightInd w:val="0"/>
        <w:jc w:val="both"/>
      </w:pPr>
    </w:p>
    <w:p w:rsidR="0094628C" w:rsidRPr="00323DFC" w:rsidRDefault="0056294A" w:rsidP="00E60CE4">
      <w:pPr>
        <w:widowControl w:val="0"/>
        <w:autoSpaceDE w:val="0"/>
        <w:autoSpaceDN w:val="0"/>
        <w:adjustRightInd w:val="0"/>
        <w:ind w:firstLine="709"/>
        <w:jc w:val="both"/>
      </w:pPr>
      <w:r w:rsidRPr="00323DFC"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07.12.2011 № 416 – ФЗ «О водоснабжении и водоотведении»</w:t>
      </w:r>
      <w:r w:rsidR="007E5443" w:rsidRPr="00323DFC">
        <w:t>:</w:t>
      </w:r>
    </w:p>
    <w:p w:rsidR="0094628C" w:rsidRPr="00323DFC" w:rsidRDefault="0094628C" w:rsidP="00E60CE4">
      <w:pPr>
        <w:widowControl w:val="0"/>
        <w:autoSpaceDE w:val="0"/>
        <w:autoSpaceDN w:val="0"/>
        <w:adjustRightInd w:val="0"/>
        <w:ind w:firstLine="709"/>
        <w:jc w:val="both"/>
      </w:pPr>
      <w:r w:rsidRPr="00323DFC">
        <w:t>1.</w:t>
      </w:r>
      <w:r w:rsidR="00763FF5" w:rsidRPr="00323DFC">
        <w:t>Утвердить прилагаемые</w:t>
      </w:r>
      <w:r w:rsidR="007E5443" w:rsidRPr="00323DFC">
        <w:t xml:space="preserve"> Схемы водоснабжения и водоотведения муниципального </w:t>
      </w:r>
      <w:r w:rsidRPr="00323DFC">
        <w:t>образования сельское поселение Перегребное на 2016 год согласно приложени</w:t>
      </w:r>
      <w:r w:rsidR="00900F18" w:rsidRPr="00323DFC">
        <w:t>ю</w:t>
      </w:r>
      <w:r w:rsidRPr="00323DFC">
        <w:t>.</w:t>
      </w:r>
    </w:p>
    <w:p w:rsidR="00031C70" w:rsidRPr="00323DFC" w:rsidRDefault="00031C70" w:rsidP="00E60CE4">
      <w:pPr>
        <w:widowControl w:val="0"/>
        <w:autoSpaceDE w:val="0"/>
        <w:autoSpaceDN w:val="0"/>
        <w:adjustRightInd w:val="0"/>
        <w:ind w:firstLine="709"/>
        <w:jc w:val="both"/>
      </w:pPr>
      <w:r w:rsidRPr="00323DFC">
        <w:t>2.</w:t>
      </w:r>
      <w:r w:rsidR="00E60CE4">
        <w:t xml:space="preserve"> </w:t>
      </w:r>
      <w:r w:rsidRPr="00323DFC">
        <w:t>Признать утратившим силу постановление от 11.07.2016 № 307.</w:t>
      </w:r>
    </w:p>
    <w:p w:rsidR="006777D4" w:rsidRPr="00323DFC" w:rsidRDefault="00031C70" w:rsidP="00E60CE4">
      <w:pPr>
        <w:ind w:firstLine="709"/>
        <w:jc w:val="both"/>
      </w:pPr>
      <w:r w:rsidRPr="00323DFC">
        <w:t>3.</w:t>
      </w:r>
      <w:r w:rsidR="006777D4" w:rsidRPr="00323DFC">
        <w:t>Н</w:t>
      </w:r>
      <w:r w:rsidR="007E5443" w:rsidRPr="00323DFC">
        <w:t>астоящее постановление</w:t>
      </w:r>
      <w:r w:rsidR="006777D4" w:rsidRPr="00323DFC">
        <w:t xml:space="preserve"> обнародовать и разместить на официальном сайте Администрации поселения в информационно – телекоммуникационной сети общего пользования (компьютерной сети «Интернет»).</w:t>
      </w:r>
    </w:p>
    <w:p w:rsidR="007B7F50" w:rsidRPr="00323DFC" w:rsidRDefault="00031C70" w:rsidP="00E60CE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</w:pPr>
      <w:r w:rsidRPr="00323DFC">
        <w:t>4</w:t>
      </w:r>
      <w:r w:rsidR="00582DD7">
        <w:t>.</w:t>
      </w:r>
      <w:r w:rsidR="007E5443" w:rsidRPr="00323DFC">
        <w:t>Контроль над исполнением настоящего постановления</w:t>
      </w:r>
      <w:r w:rsidR="00763FF5" w:rsidRPr="00323DFC">
        <w:t xml:space="preserve"> возложить на заместителя главы</w:t>
      </w:r>
      <w:r w:rsidR="007E5443" w:rsidRPr="00323DFC">
        <w:t xml:space="preserve"> администрации по ЖКХ, обеспечению жизнедеятельности и упра</w:t>
      </w:r>
      <w:r w:rsidR="006777D4" w:rsidRPr="00323DFC">
        <w:t>влению муниципальным имуществом Д.Ф. Мельниченко</w:t>
      </w:r>
    </w:p>
    <w:p w:rsidR="005F2C8F" w:rsidRPr="00323DFC" w:rsidRDefault="00031C70" w:rsidP="00E60CE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</w:pPr>
      <w:r w:rsidRPr="00323DFC">
        <w:t>5</w:t>
      </w:r>
      <w:r w:rsidR="0094628C" w:rsidRPr="00323DFC">
        <w:t xml:space="preserve">. </w:t>
      </w:r>
      <w:r w:rsidR="007E5443" w:rsidRPr="00323DFC">
        <w:t xml:space="preserve">Настоящее постановление вступает в силу с момента его </w:t>
      </w:r>
      <w:r w:rsidR="006777D4" w:rsidRPr="00323DFC">
        <w:t>официального обнародования</w:t>
      </w:r>
      <w:r w:rsidR="007B7F50" w:rsidRPr="00323DFC">
        <w:t>.</w:t>
      </w:r>
    </w:p>
    <w:p w:rsidR="00721835" w:rsidRPr="00323DFC" w:rsidRDefault="00721835" w:rsidP="00E60CE4">
      <w:pPr>
        <w:widowControl w:val="0"/>
        <w:autoSpaceDE w:val="0"/>
        <w:autoSpaceDN w:val="0"/>
        <w:adjustRightInd w:val="0"/>
        <w:jc w:val="both"/>
      </w:pPr>
    </w:p>
    <w:p w:rsidR="00721835" w:rsidRPr="00323DFC" w:rsidRDefault="00721835" w:rsidP="00E60CE4">
      <w:pPr>
        <w:widowControl w:val="0"/>
        <w:autoSpaceDE w:val="0"/>
        <w:autoSpaceDN w:val="0"/>
        <w:adjustRightInd w:val="0"/>
        <w:jc w:val="both"/>
      </w:pPr>
    </w:p>
    <w:p w:rsidR="00E60CE4" w:rsidRDefault="00763FF5" w:rsidP="00E60CE4">
      <w:pPr>
        <w:widowControl w:val="0"/>
        <w:autoSpaceDE w:val="0"/>
        <w:autoSpaceDN w:val="0"/>
        <w:adjustRightInd w:val="0"/>
        <w:ind w:firstLine="709"/>
        <w:jc w:val="both"/>
        <w:rPr>
          <w:lang w:val="en-US"/>
        </w:rPr>
      </w:pPr>
      <w:r w:rsidRPr="00323DFC">
        <w:t>И</w:t>
      </w:r>
      <w:r w:rsidR="00335244" w:rsidRPr="00323DFC">
        <w:t xml:space="preserve">сполняющий </w:t>
      </w:r>
      <w:r w:rsidRPr="00323DFC">
        <w:t>о</w:t>
      </w:r>
      <w:r w:rsidR="00335244" w:rsidRPr="00323DFC">
        <w:t>бязанности</w:t>
      </w:r>
      <w:r w:rsidRPr="00323DFC">
        <w:t xml:space="preserve"> </w:t>
      </w:r>
    </w:p>
    <w:p w:rsidR="00BC240F" w:rsidRPr="00E60CE4" w:rsidRDefault="00763FF5" w:rsidP="00E60CE4">
      <w:pPr>
        <w:widowControl w:val="0"/>
        <w:autoSpaceDE w:val="0"/>
        <w:autoSpaceDN w:val="0"/>
        <w:adjustRightInd w:val="0"/>
        <w:ind w:firstLine="709"/>
        <w:jc w:val="both"/>
      </w:pPr>
      <w:r w:rsidRPr="00323DFC">
        <w:t>главы администрации</w:t>
      </w:r>
      <w:r w:rsidR="00E60CE4" w:rsidRPr="00E60CE4">
        <w:t xml:space="preserve"> </w:t>
      </w:r>
      <w:r w:rsidR="00BC240F" w:rsidRPr="00323DFC">
        <w:t xml:space="preserve">сельского поселения </w:t>
      </w:r>
      <w:r w:rsidR="009226C1" w:rsidRPr="00323DFC">
        <w:t>Перегрёбное</w:t>
      </w:r>
      <w:r w:rsidR="00E60CE4" w:rsidRPr="00E60CE4">
        <w:t xml:space="preserve">     </w:t>
      </w:r>
      <w:r w:rsidR="00E60CE4">
        <w:t xml:space="preserve">            </w:t>
      </w:r>
      <w:r w:rsidR="00E60CE4" w:rsidRPr="00E60CE4">
        <w:t xml:space="preserve">   </w:t>
      </w:r>
      <w:r w:rsidR="00335244" w:rsidRPr="00323DFC">
        <w:t>Д.Ф. Мельниченко</w:t>
      </w:r>
    </w:p>
    <w:p w:rsidR="00BC240F" w:rsidRPr="00323DFC" w:rsidRDefault="00BC240F" w:rsidP="00191848">
      <w:pPr>
        <w:widowControl w:val="0"/>
        <w:autoSpaceDE w:val="0"/>
        <w:autoSpaceDN w:val="0"/>
        <w:adjustRightInd w:val="0"/>
      </w:pPr>
    </w:p>
    <w:p w:rsidR="000C06A8" w:rsidRPr="00323DFC" w:rsidRDefault="000C06A8" w:rsidP="00BC240F">
      <w:pPr>
        <w:widowControl w:val="0"/>
        <w:autoSpaceDE w:val="0"/>
        <w:autoSpaceDN w:val="0"/>
        <w:adjustRightInd w:val="0"/>
        <w:ind w:left="3540" w:hanging="3540"/>
      </w:pPr>
    </w:p>
    <w:p w:rsidR="005F2C8F" w:rsidRPr="00323DFC" w:rsidRDefault="005F2C8F" w:rsidP="00BC240F">
      <w:pPr>
        <w:widowControl w:val="0"/>
        <w:autoSpaceDE w:val="0"/>
        <w:autoSpaceDN w:val="0"/>
        <w:adjustRightInd w:val="0"/>
        <w:ind w:left="3540" w:hanging="3540"/>
      </w:pPr>
    </w:p>
    <w:p w:rsidR="005F2C8F" w:rsidRPr="00323DFC" w:rsidRDefault="005F2C8F" w:rsidP="00BC240F">
      <w:pPr>
        <w:widowControl w:val="0"/>
        <w:autoSpaceDE w:val="0"/>
        <w:autoSpaceDN w:val="0"/>
        <w:adjustRightInd w:val="0"/>
        <w:ind w:left="3540" w:hanging="3540"/>
      </w:pPr>
    </w:p>
    <w:p w:rsidR="005F2C8F" w:rsidRPr="00323DFC" w:rsidRDefault="005F2C8F" w:rsidP="00BC240F">
      <w:pPr>
        <w:widowControl w:val="0"/>
        <w:autoSpaceDE w:val="0"/>
        <w:autoSpaceDN w:val="0"/>
        <w:adjustRightInd w:val="0"/>
        <w:ind w:left="3540" w:hanging="3540"/>
      </w:pPr>
    </w:p>
    <w:p w:rsidR="00721835" w:rsidRPr="00323DFC" w:rsidRDefault="00721835" w:rsidP="00BC240F">
      <w:pPr>
        <w:widowControl w:val="0"/>
        <w:autoSpaceDE w:val="0"/>
        <w:autoSpaceDN w:val="0"/>
        <w:adjustRightInd w:val="0"/>
        <w:ind w:left="3540" w:hanging="3540"/>
      </w:pPr>
    </w:p>
    <w:p w:rsidR="00721835" w:rsidRPr="00323DFC" w:rsidRDefault="00721835" w:rsidP="00BC240F">
      <w:pPr>
        <w:widowControl w:val="0"/>
        <w:autoSpaceDE w:val="0"/>
        <w:autoSpaceDN w:val="0"/>
        <w:adjustRightInd w:val="0"/>
        <w:ind w:left="3540" w:hanging="3540"/>
      </w:pPr>
    </w:p>
    <w:p w:rsidR="00721835" w:rsidRPr="00323DFC" w:rsidRDefault="00721835" w:rsidP="00BC240F">
      <w:pPr>
        <w:widowControl w:val="0"/>
        <w:autoSpaceDE w:val="0"/>
        <w:autoSpaceDN w:val="0"/>
        <w:adjustRightInd w:val="0"/>
        <w:ind w:left="3540" w:hanging="3540"/>
      </w:pPr>
    </w:p>
    <w:p w:rsidR="00721835" w:rsidRPr="00323DFC" w:rsidRDefault="00721835" w:rsidP="00BC240F">
      <w:pPr>
        <w:widowControl w:val="0"/>
        <w:autoSpaceDE w:val="0"/>
        <w:autoSpaceDN w:val="0"/>
        <w:adjustRightInd w:val="0"/>
        <w:ind w:left="3540" w:hanging="3540"/>
      </w:pPr>
    </w:p>
    <w:p w:rsidR="00721835" w:rsidRPr="00323DFC" w:rsidRDefault="00721835" w:rsidP="00BC240F">
      <w:pPr>
        <w:widowControl w:val="0"/>
        <w:autoSpaceDE w:val="0"/>
        <w:autoSpaceDN w:val="0"/>
        <w:adjustRightInd w:val="0"/>
        <w:ind w:left="3540" w:hanging="3540"/>
      </w:pPr>
    </w:p>
    <w:p w:rsidR="005F2C8F" w:rsidRPr="00323DFC" w:rsidRDefault="005F2C8F" w:rsidP="00BC240F">
      <w:pPr>
        <w:widowControl w:val="0"/>
        <w:autoSpaceDE w:val="0"/>
        <w:autoSpaceDN w:val="0"/>
        <w:adjustRightInd w:val="0"/>
        <w:ind w:left="3540" w:hanging="3540"/>
      </w:pPr>
    </w:p>
    <w:p w:rsidR="00763FF5" w:rsidRPr="00323DFC" w:rsidRDefault="00763FF5" w:rsidP="00BC240F">
      <w:pPr>
        <w:widowControl w:val="0"/>
        <w:autoSpaceDE w:val="0"/>
        <w:autoSpaceDN w:val="0"/>
        <w:adjustRightInd w:val="0"/>
        <w:ind w:left="3540" w:hanging="3540"/>
      </w:pPr>
    </w:p>
    <w:p w:rsidR="00763FF5" w:rsidRPr="00323DFC" w:rsidRDefault="00763FF5" w:rsidP="00BC240F">
      <w:pPr>
        <w:widowControl w:val="0"/>
        <w:autoSpaceDE w:val="0"/>
        <w:autoSpaceDN w:val="0"/>
        <w:adjustRightInd w:val="0"/>
        <w:ind w:left="3540" w:hanging="3540"/>
      </w:pPr>
    </w:p>
    <w:p w:rsidR="00763FF5" w:rsidRPr="00323DFC" w:rsidRDefault="00763FF5" w:rsidP="00BC240F">
      <w:pPr>
        <w:widowControl w:val="0"/>
        <w:autoSpaceDE w:val="0"/>
        <w:autoSpaceDN w:val="0"/>
        <w:adjustRightInd w:val="0"/>
        <w:ind w:left="3540" w:hanging="3540"/>
      </w:pPr>
    </w:p>
    <w:p w:rsidR="00763FF5" w:rsidRPr="00323DFC" w:rsidRDefault="00763FF5" w:rsidP="00BC240F">
      <w:pPr>
        <w:widowControl w:val="0"/>
        <w:autoSpaceDE w:val="0"/>
        <w:autoSpaceDN w:val="0"/>
        <w:adjustRightInd w:val="0"/>
        <w:ind w:left="3540" w:hanging="3540"/>
      </w:pPr>
    </w:p>
    <w:p w:rsidR="00FC6FC7" w:rsidRPr="00323DFC" w:rsidRDefault="00FC6FC7" w:rsidP="00561B16">
      <w:pPr>
        <w:widowControl w:val="0"/>
        <w:autoSpaceDE w:val="0"/>
        <w:autoSpaceDN w:val="0"/>
        <w:adjustRightInd w:val="0"/>
        <w:ind w:left="3540" w:hanging="3540"/>
        <w:jc w:val="right"/>
      </w:pPr>
    </w:p>
    <w:p w:rsidR="00FC6FC7" w:rsidRPr="00323DFC" w:rsidRDefault="00FC6FC7" w:rsidP="00E60CE4">
      <w:pPr>
        <w:pStyle w:val="Default"/>
        <w:ind w:left="5664"/>
        <w:rPr>
          <w:bCs/>
          <w:color w:val="auto"/>
        </w:rPr>
      </w:pPr>
      <w:r w:rsidRPr="00323DFC">
        <w:rPr>
          <w:bCs/>
          <w:color w:val="auto"/>
        </w:rPr>
        <w:t>Приложение № 1</w:t>
      </w:r>
    </w:p>
    <w:p w:rsidR="00E60CE4" w:rsidRDefault="00FC6FC7" w:rsidP="00E60CE4">
      <w:pPr>
        <w:pStyle w:val="Default"/>
        <w:ind w:left="5664"/>
        <w:rPr>
          <w:bCs/>
          <w:color w:val="auto"/>
        </w:rPr>
      </w:pPr>
      <w:r w:rsidRPr="00323DFC">
        <w:rPr>
          <w:bCs/>
          <w:color w:val="auto"/>
        </w:rPr>
        <w:t xml:space="preserve"> к постановлению </w:t>
      </w:r>
      <w:r w:rsidR="00E60CE4">
        <w:rPr>
          <w:bCs/>
          <w:color w:val="auto"/>
        </w:rPr>
        <w:t xml:space="preserve">администрации </w:t>
      </w:r>
    </w:p>
    <w:p w:rsidR="00E60CE4" w:rsidRDefault="00E60CE4" w:rsidP="00E60CE4">
      <w:pPr>
        <w:pStyle w:val="Default"/>
        <w:ind w:left="5664"/>
        <w:rPr>
          <w:bCs/>
          <w:color w:val="auto"/>
        </w:rPr>
      </w:pPr>
      <w:r>
        <w:rPr>
          <w:bCs/>
          <w:color w:val="auto"/>
        </w:rPr>
        <w:t>сельского  поселения  Перегребное</w:t>
      </w:r>
    </w:p>
    <w:p w:rsidR="00FC6FC7" w:rsidRPr="00323DFC" w:rsidRDefault="00FC6FC7" w:rsidP="00E60CE4">
      <w:pPr>
        <w:pStyle w:val="Default"/>
        <w:ind w:left="5664"/>
        <w:rPr>
          <w:bCs/>
          <w:color w:val="auto"/>
        </w:rPr>
      </w:pPr>
      <w:r w:rsidRPr="00323DFC">
        <w:rPr>
          <w:bCs/>
          <w:color w:val="auto"/>
        </w:rPr>
        <w:t>от 08.11.2016</w:t>
      </w:r>
      <w:r w:rsidR="0049747B">
        <w:rPr>
          <w:bCs/>
          <w:color w:val="auto"/>
        </w:rPr>
        <w:t xml:space="preserve"> </w:t>
      </w:r>
      <w:r w:rsidR="0049747B" w:rsidRPr="00323DFC">
        <w:rPr>
          <w:bCs/>
          <w:color w:val="auto"/>
        </w:rPr>
        <w:t>№</w:t>
      </w:r>
      <w:r w:rsidR="00E60CE4">
        <w:rPr>
          <w:bCs/>
          <w:color w:val="auto"/>
        </w:rPr>
        <w:t xml:space="preserve"> </w:t>
      </w:r>
      <w:r w:rsidR="0049747B" w:rsidRPr="00323DFC">
        <w:rPr>
          <w:bCs/>
          <w:color w:val="auto"/>
        </w:rPr>
        <w:t>460</w:t>
      </w:r>
    </w:p>
    <w:p w:rsidR="00323DFC" w:rsidRPr="00E60CE4" w:rsidRDefault="00FC6FC7" w:rsidP="00E60CE4">
      <w:pPr>
        <w:widowControl w:val="0"/>
        <w:autoSpaceDE w:val="0"/>
        <w:autoSpaceDN w:val="0"/>
        <w:adjustRightInd w:val="0"/>
        <w:jc w:val="right"/>
      </w:pPr>
      <w:r w:rsidRPr="00323DFC">
        <w:t xml:space="preserve">                                                                                             </w:t>
      </w:r>
    </w:p>
    <w:p w:rsidR="00323DFC" w:rsidRPr="00323DFC" w:rsidRDefault="00323DFC" w:rsidP="00323DFC">
      <w:pPr>
        <w:pStyle w:val="Default"/>
        <w:jc w:val="center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ВВЕДЕНИЕ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Схема водоснабжения и водоотведения на период до 2028 года  сельского поселения Перегребное разработана на основании следующих документов: </w:t>
      </w:r>
    </w:p>
    <w:p w:rsidR="00323DFC" w:rsidRPr="00323DFC" w:rsidRDefault="00323DFC" w:rsidP="00323DFC">
      <w:pPr>
        <w:pStyle w:val="18"/>
        <w:spacing w:line="276" w:lineRule="auto"/>
        <w:jc w:val="both"/>
        <w:rPr>
          <w:sz w:val="24"/>
          <w:lang w:val="ru-RU"/>
        </w:rPr>
      </w:pPr>
      <w:r w:rsidRPr="00323DFC">
        <w:rPr>
          <w:sz w:val="24"/>
          <w:lang w:val="ru-RU"/>
        </w:rPr>
        <w:t xml:space="preserve">        - Генерального плана, сельского поселения Перегребное выполненного ООО «Институт территориального планирования «ГРАД»;</w:t>
      </w:r>
    </w:p>
    <w:p w:rsidR="00323DFC" w:rsidRPr="00323DFC" w:rsidRDefault="00323DFC" w:rsidP="00323DFC">
      <w:pPr>
        <w:pStyle w:val="18"/>
        <w:ind w:firstLine="720"/>
        <w:jc w:val="both"/>
        <w:rPr>
          <w:sz w:val="24"/>
          <w:lang w:val="ru-RU"/>
        </w:rPr>
      </w:pPr>
      <w:r w:rsidRPr="00323DFC">
        <w:rPr>
          <w:sz w:val="24"/>
          <w:lang w:val="ru-RU"/>
        </w:rPr>
        <w:t xml:space="preserve">-  Статья 38 ФЗ от 07.12.2011 №416 «О водоснабжении и водоотведении»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Федерального закона от 30.12.2004г. № 210-ФЗ «Об основах регулирования тарифов организаций коммунального комплекса»;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Постановление Правительства Российской Федерации  «О схемах водоснабжения и водоотведения» от 05 сентября </w:t>
      </w:r>
      <w:smartTag w:uri="urn:schemas-microsoft-com:office:smarttags" w:element="metricconverter">
        <w:smartTagPr>
          <w:attr w:name="ProductID" w:val="2013 г"/>
        </w:smartTagPr>
        <w:r w:rsidRPr="00323DFC">
          <w:rPr>
            <w:color w:val="auto"/>
          </w:rPr>
          <w:t>2013 г</w:t>
        </w:r>
      </w:smartTag>
      <w:r w:rsidRPr="00323DFC">
        <w:rPr>
          <w:color w:val="auto"/>
        </w:rPr>
        <w:t>.  №762;</w:t>
      </w:r>
    </w:p>
    <w:p w:rsidR="00323DFC" w:rsidRPr="00323DFC" w:rsidRDefault="00323DFC" w:rsidP="00323DFC">
      <w:pPr>
        <w:pStyle w:val="Default"/>
        <w:tabs>
          <w:tab w:val="left" w:pos="851"/>
        </w:tabs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Водного кодекса Российской Федерации.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сельском поселении Перегребное.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Мероприятия охватывают следующие объекты системы коммунальной инфраструктуры: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в системе водоснабжения – водозаборы (подземные), станции водоподготовки, насосные станции, магистральные сети водопровода;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в системе водоотведения – магистральные сети водоотведения, канализационные насосные станции, канализационные очистные сооружения.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Схема включает: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паспорт схемы;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пояснительную записку с кратким описанием существующих систем водоснабжения и водоотведения сельского поселения Перегребное и анализом существующих технических и технологических проблем;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цели и задачи схемы, предложения по их решению, описание ожидаемых результатов реализации мероприятий схемы;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перечень мероприятий по реализации схемы водоснабжения и водоотведения, срок реализации схемы и ее этапы;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– основные финансовые показатели схемы.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CF1C8B" w:rsidRPr="00323DFC" w:rsidRDefault="00CF1C8B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  <w:r w:rsidRPr="00323DFC">
        <w:rPr>
          <w:b/>
          <w:bCs/>
          <w:color w:val="auto"/>
        </w:rPr>
        <w:t>1. ПАСПОРТ СХЕМЫ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Наименование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Схема водоснабжения и водоотведения сельского поселения Перегребное на 2014 – 2028 годы.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Cs/>
          <w:color w:val="auto"/>
        </w:rPr>
      </w:pPr>
      <w:r w:rsidRPr="00323DFC">
        <w:rPr>
          <w:b/>
          <w:bCs/>
          <w:color w:val="auto"/>
        </w:rPr>
        <w:t xml:space="preserve">Инициатор проекта (муниципальный заказчик) </w:t>
      </w:r>
      <w:r w:rsidRPr="00323DFC">
        <w:rPr>
          <w:bCs/>
          <w:color w:val="auto"/>
        </w:rPr>
        <w:t>А</w:t>
      </w:r>
      <w:r w:rsidRPr="00323DFC">
        <w:t>дминистрации  сельского поселения 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>Местонахождение проекта</w:t>
      </w:r>
      <w:r w:rsidRPr="00323DFC">
        <w:rPr>
          <w:color w:val="auto"/>
        </w:rPr>
        <w:t xml:space="preserve">  сельское поселение Перегребное </w:t>
      </w:r>
      <w:r w:rsidRPr="00323DFC">
        <w:t>Октябрьского района ХМАО-Югры</w:t>
      </w:r>
      <w:r w:rsidRPr="00323DFC">
        <w:rPr>
          <w:color w:val="auto"/>
        </w:rPr>
        <w:t xml:space="preserve">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Нормативно-правовая база для разработки схемы </w:t>
      </w:r>
      <w:r w:rsidRPr="00323DFC">
        <w:rPr>
          <w:color w:val="auto"/>
        </w:rPr>
        <w:t>- Федеральный закон от 30 декабря 2004 года № 210-ФЗ «Об основах регулирования тарифов организаций коммунального комплекса»;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-   </w:t>
      </w:r>
      <w:r w:rsidRPr="00323DFC">
        <w:t>Статья 38 ФЗ от 07.12.2011 №416 «О водоснабжении и водоотведении»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- Постановление Правительства Российской Федерации  «О схемах водоснабжения и водоотведения» от 05 сентября </w:t>
      </w:r>
      <w:smartTag w:uri="urn:schemas-microsoft-com:office:smarttags" w:element="metricconverter">
        <w:smartTagPr>
          <w:attr w:name="ProductID" w:val="2013 г"/>
        </w:smartTagPr>
        <w:r w:rsidRPr="00323DFC">
          <w:rPr>
            <w:color w:val="auto"/>
          </w:rPr>
          <w:t>2013 г</w:t>
        </w:r>
      </w:smartTag>
      <w:r w:rsidRPr="00323DFC">
        <w:rPr>
          <w:color w:val="auto"/>
        </w:rPr>
        <w:t xml:space="preserve">. №762;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Водный кодекс Российской Федерации;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СНиП 2.04.01-85* «Внутренний водопровод и канализация зданий» (Официальное издание), М.: ГУП ЦПП, 2003. Дата редакции: 01.01.2003;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Методические рекомендации по расчету размера платы за подключение к системе коммунальной инфраструктуры на территории </w:t>
      </w:r>
      <w:r w:rsidRPr="00323DFC">
        <w:t>ХМАО-Югры</w:t>
      </w:r>
      <w:r w:rsidRPr="00323DFC">
        <w:rPr>
          <w:color w:val="auto"/>
        </w:rPr>
        <w:t xml:space="preserve">, утвержденные распоряжением Министерства экономики  от 24.03.2009г № 22-РМ;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Постановление Главы Администрации </w:t>
      </w:r>
      <w:r w:rsidRPr="00323DFC">
        <w:t>ХМАО-Югры</w:t>
      </w:r>
      <w:r w:rsidRPr="00323DFC">
        <w:rPr>
          <w:color w:val="auto"/>
        </w:rPr>
        <w:t xml:space="preserve"> от 01.07.1996 № 298-ПГ «О введении в действие раздела ТСН «Нормы водопотребления населения </w:t>
      </w:r>
      <w:r w:rsidRPr="00323DFC">
        <w:t>ХМАО-Югры</w:t>
      </w:r>
      <w:r w:rsidRPr="00323DFC">
        <w:rPr>
          <w:color w:val="auto"/>
        </w:rPr>
        <w:t xml:space="preserve">»»;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ТСН 4-301-97 систем водоснабжения и водоотведения районов жилой малоэтажной застройки </w:t>
      </w:r>
      <w:r w:rsidRPr="00323DFC">
        <w:t>ХМАО-Югры</w:t>
      </w:r>
      <w:r w:rsidRPr="00323DFC">
        <w:rPr>
          <w:color w:val="auto"/>
        </w:rPr>
        <w:t>, 1997г.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Цели схемы: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2028 года;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улучшение работы систем водоснабжения и водоотведения;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повышение качества питьевой воды, поступающей к потребителям;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снижение вредного воздействия на окружающую среду.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lastRenderedPageBreak/>
        <w:t xml:space="preserve">Способ достижения цели: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реконструкция существующих водозаборных узлов;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строительство новых водозаборных узлов с установками водоподготовки;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строительство централизованной сети магистральных водоводов, обеспечивающих возможность качественного снабжения водой населения и юридических лиц сельского поселения Перегребное;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реконструкция существующих сетей и канализационных очистных сооружений;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модернизация объектов инженерной инфраструктуры путем внедрения ресурсо- и энергосберегающих технологий;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установка приборов учета;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Сроки и этапы реализации схемы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Схема будет реализована в период с 2014 по 2028 годы. В проекте выделяются 3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>Первый этап строительства- 2014-2018 годы: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 xml:space="preserve">- </w:t>
      </w:r>
      <w:r w:rsidRPr="00323DFC">
        <w:rPr>
          <w:color w:val="auto"/>
        </w:rPr>
        <w:t>Перекладка сетей водоснабжения п. Перегребное; 30,66км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водозаборных сооружений в д. Чемаши мощностью 35 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централизованного водоснабжения в </w:t>
      </w:r>
      <w:smartTag w:uri="urn:schemas-microsoft-com:office:smarttags" w:element="metricconverter">
        <w:smartTagPr>
          <w:attr w:name="ProductID" w:val="4,7 км"/>
        </w:smartTagPr>
        <w:r w:rsidRPr="00323DFC">
          <w:rPr>
            <w:color w:val="auto"/>
          </w:rPr>
          <w:t>4,7 км</w:t>
        </w:r>
      </w:smartTag>
      <w:r w:rsidRPr="00323DFC">
        <w:rPr>
          <w:color w:val="auto"/>
        </w:rPr>
        <w:t xml:space="preserve">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водозаборной скважины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водоснабжения в </w:t>
      </w:r>
      <w:smartTag w:uri="urn:schemas-microsoft-com:office:smarttags" w:element="metricconverter">
        <w:smartTagPr>
          <w:attr w:name="ProductID" w:val="5,1 км"/>
        </w:smartTagPr>
        <w:r w:rsidRPr="00323DFC">
          <w:rPr>
            <w:color w:val="auto"/>
          </w:rPr>
          <w:t>5,1 км</w:t>
        </w:r>
      </w:smartTag>
      <w:r w:rsidRPr="00323DFC">
        <w:rPr>
          <w:color w:val="auto"/>
        </w:rPr>
        <w:t xml:space="preserve"> д. Нижние Нарыкары;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КНС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-Реконструкция канализационных очистных сооружений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Перекладка сетей водоотведения в п. Перегребное.  </w:t>
      </w:r>
      <w:smartTag w:uri="urn:schemas-microsoft-com:office:smarttags" w:element="metricconverter">
        <w:smartTagPr>
          <w:attr w:name="ProductID" w:val="20,9 км"/>
        </w:smartTagPr>
        <w:r w:rsidRPr="00323DFC">
          <w:rPr>
            <w:color w:val="auto"/>
          </w:rPr>
          <w:t>20,9 км</w:t>
        </w:r>
      </w:smartTag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сетей водоотведения Д= 110-</w:t>
      </w:r>
      <w:smartTag w:uri="urn:schemas-microsoft-com:office:smarttags" w:element="metricconverter">
        <w:smartTagPr>
          <w:attr w:name="ProductID" w:val="225 мм"/>
        </w:smartTagPr>
        <w:r w:rsidRPr="00323DFC">
          <w:rPr>
            <w:color w:val="auto"/>
          </w:rPr>
          <w:t>225 мм</w:t>
        </w:r>
      </w:smartTag>
      <w:r w:rsidRPr="00323DFC">
        <w:rPr>
          <w:color w:val="auto"/>
        </w:rPr>
        <w:t>. п. Перегребное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>Второй этап строительства- 2019-2023 годы: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2-х скважин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2-х скважин д. Нижние Нарыкары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водопроводных сетей (в перспективной застройки) д. Нижние Нарыкары, д. Чемаши, с.Перегребное.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Третий этап строительства -2024-2028 (расчетный срок): 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водопроводных сетей (в существующей и перспективной застройке)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водопроводных сетей (в существующей и перспективной застройке)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- Строительство водопроводных сетей (в существующей и перспективной застройке)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4-х скважин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водоочистных сооружений с.Перегребное.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4-х скважин с.Перегребное 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сетей водоотведения д. Нижние Нарыкары.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сетей водоотведения в д. Нижние Нарыкары;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водоочистных сооружений с.Перегребное;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Финансовые ресурсы, необходимые для реализации схемы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Общий объем финансирования составляет 103220,0 тыс. руб., в том числе: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66090,0 тыс. руб. - финансирование мероприятий по водоснабжению;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37130,0 тыс. руб. - финансирование мероприятий по водоотведению.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системам водоснабжения и водоотведения, а также бюджета округа и местного бюджета.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Общий объем финансирования развития схемы водоснабжения и водоотведения в 2014-2028 годах составляет: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всего – 103220,0 тыс. рублей.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бюджет округа – 87750,0 тыс. рублей.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местный бюджет – 15470,0 тыс. рублей.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Ожидаемые результаты от реализации мероприятий схемы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1. Создание современной коммунальной инфраструктуры сельских населенных пунктов.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2. Повышение качества предоставления коммунальных услуг.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3. Снижение уровня износа объектов водоснабжения и водоотведения.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>4. Улучшение экологической ситуации на территории сельского поселения Перегребное.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5. 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средств граждан) с целью финансирования проектов модернизации и строительства объектов водоснабжения и водоотведения.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6. 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 </w:t>
      </w:r>
    </w:p>
    <w:p w:rsidR="00323DFC" w:rsidRPr="00323DFC" w:rsidRDefault="00323DFC" w:rsidP="00C474F2">
      <w:pPr>
        <w:pStyle w:val="Default"/>
        <w:numPr>
          <w:ilvl w:val="0"/>
          <w:numId w:val="2"/>
        </w:numPr>
        <w:spacing w:line="276" w:lineRule="auto"/>
        <w:ind w:left="720" w:hanging="360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7. Увеличение мощности систем водоснабжения и водоотведения.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Контроль исполнения инвестиционной программы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Оперативный контроль осуществляет Глава сельского поселения Перегребное.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  <w:r w:rsidRPr="00323DFC">
        <w:rPr>
          <w:b/>
          <w:bCs/>
          <w:color w:val="auto"/>
        </w:rPr>
        <w:t>2. ОБЩИЕ СВЕДЕНИЯ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bCs/>
          <w:color w:val="auto"/>
        </w:rPr>
        <w:t>2.1. Общие сведения о</w:t>
      </w:r>
      <w:r w:rsidRPr="00323DFC">
        <w:rPr>
          <w:b/>
          <w:color w:val="auto"/>
        </w:rPr>
        <w:t xml:space="preserve">  сельском поселении Перегребное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</w:p>
    <w:p w:rsidR="00323DFC" w:rsidRPr="00323DFC" w:rsidRDefault="00323DFC" w:rsidP="00323DFC">
      <w:pPr>
        <w:spacing w:line="276" w:lineRule="auto"/>
        <w:ind w:firstLine="709"/>
        <w:contextualSpacing/>
        <w:jc w:val="center"/>
      </w:pPr>
      <w:r w:rsidRPr="00323DFC">
        <w:rPr>
          <w:noProof/>
        </w:rPr>
        <w:lastRenderedPageBreak/>
        <w:drawing>
          <wp:inline distT="0" distB="0" distL="0" distR="0">
            <wp:extent cx="3375660" cy="409956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FC" w:rsidRPr="00323DFC" w:rsidRDefault="00323DFC" w:rsidP="00323DFC">
      <w:pPr>
        <w:spacing w:line="276" w:lineRule="auto"/>
        <w:ind w:firstLine="709"/>
        <w:jc w:val="center"/>
        <w:rPr>
          <w:b/>
        </w:rPr>
      </w:pPr>
      <w:r w:rsidRPr="00323DFC">
        <w:rPr>
          <w:b/>
        </w:rPr>
        <w:t>Существующее состояние</w:t>
      </w:r>
    </w:p>
    <w:p w:rsidR="00323DFC" w:rsidRPr="00323DFC" w:rsidRDefault="00323DFC" w:rsidP="00323DFC">
      <w:pPr>
        <w:spacing w:line="276" w:lineRule="auto"/>
        <w:ind w:firstLine="709"/>
        <w:jc w:val="center"/>
        <w:rPr>
          <w:b/>
        </w:rPr>
      </w:pP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Сельское поселение Перегребное, в соответствии с Законом Ханты-Мансийского автономного округа - Югры от 25 ноября 2004 № 63-оз «О статусе и границах муниципальных образований Ханты-Мансийского автономного округа - Югры», является муниципальным образованием Ханты-Мансийского автономного округа - Югры наделенным статусом сельского поселения.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Официальное наименование муниципального образования – сельское поселение Перегребное.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Территория сельского поселения Перегребное входит в состав территории Октябрьского района.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В границах поселения находятся населенные пункты: село Перегребное, деревня Чемаши, деревня Нижние Нарыкары, деревня Верхние Нарыкары.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Административный центр поселения расположен в селе Перегребное.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Площадь земель в границах поселения составляет 195,7 кв. км, площадь земель в границах населенных пунктов поселения – 10814,672 кв.м. 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Численность населения на 1 января 2011 года составила 4535 человек, в разрезе населенных пунктов: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село Перегребное – 3604 человек;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деревня Чемаши – 400 человек;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деревня Нижние Нарыкары – 522 человек;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деревня Верхние Нарыкары – 9 человек.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Этнический состав разнообразен, он представлен различными национальностями - русские, ханты, манси, ненцы, коми, украинцы, татары, белорусы. 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lastRenderedPageBreak/>
        <w:t>Численность коренных малочисленных народов Севера составляет 697 человек, из них проживают в селе Перегребное 362 человек, в деревне Чемаши 48 человек, в деревне Нижние Нарыкры 280 человек, в деревне Верхние Нарыкары 7 человек.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На территории поселения расположены предприятия, учреждения, организации, филиалы, участки производственной и непроизводственной сфер.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Наиболее крупными предприятиями являются: Перегребненское линейно – производственное управление магистральных газопроводов ООО «Газпром трансгаз Югорск» и Комплексное строительно-монтажное управление ОАО «Приобьтрубопроводстрой».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Промышленность представлена следующими видам экономической деятельности: обрабатывающие производства, производство и распределение электроэнергии, газа и воды. Обрабатывающие производства представлены традиционными отраслями – производство хлеба, швейное производство, обработка древесины и другие.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Производством хлеба и хлебобулочных изделий на территории поселения занимаются 2 предприятия-изготовителя Шеркальское потребительское общество и Торговое отделение с. Перегребное филиала «Белоярскгазторг» ООО «Запсибгазторг».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Деятельность по рыбодобыче осуществляет Община малочисленных народов Севера «Нижненарыкарская».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Выработку и распределение тепловой энергии, а также добычу и реализацию воды на территории поселения осуществляют предприятие жилищно-коммунального комплекса ООО «Перегребнинская эксплуатационная компания», а также производственное подразделение Перегребненское ЛПУ МГ ООО «Газпром трансгаз Югорск».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Сельское хозяйство представлено: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- 1 сельскохозяйственным предприятием ООО «Бурый медведь»;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- 4 крестьянско-фермерскими хозяйствами;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- 71 личными подсобными хозяйствами.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Жилищно-коммунальный комплекс является одной из наиболее сложных многоотраслевых систем в экономике поселения, объединяющий предприятия и организации различных форм собственности.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В сельском поселении Перегребное действуют две управляющие компании: ООО «Обское Управление жилым фондом», ИП Глушков А.Г., а также две организации, оказывающие коммунальные услуги, ООО «Перегребнинская эксплуатационная компания», ООО «ПриобьСтройГарант» и Перегребненское ЛПУ МГ.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Транспортная схема достаточно сложная. Сообщение между населенными пунктами летом осуществляется водным транспортом, зимой – автомобильным по зимникам, а в период межсезонья возможно только воздушное сообщение вертолетами. Транспортные услуги оказывают: 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автотранспортные пассажирские перевозки осуществляет Октябрьский участок «Северавтотранс»;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перевозку пассажиров воздушным транспортом - авиакомпания «Ютэйр»;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речным транспортом - «Северречфлот».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Протяженность автодорог находящихся в муниципальной собственность </w:t>
      </w:r>
      <w:smartTag w:uri="urn:schemas-microsoft-com:office:smarttags" w:element="metricconverter">
        <w:smartTagPr>
          <w:attr w:name="ProductID" w:val="25 615 км"/>
        </w:smartTagPr>
        <w:r w:rsidRPr="00323DFC">
          <w:t>25 615 км</w:t>
        </w:r>
      </w:smartTag>
      <w:r w:rsidRPr="00323DFC">
        <w:t xml:space="preserve">., в собственность предприятий </w:t>
      </w:r>
      <w:smartTag w:uri="urn:schemas-microsoft-com:office:smarttags" w:element="metricconverter">
        <w:smartTagPr>
          <w:attr w:name="ProductID" w:val="3917 км"/>
        </w:smartTagPr>
        <w:r w:rsidRPr="00323DFC">
          <w:t>3917 км</w:t>
        </w:r>
      </w:smartTag>
      <w:r w:rsidRPr="00323DFC">
        <w:t>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 Система образования представлена: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- 4 общеобразовательными учреждениями, с числом учащихся 575 человек;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- 2 учреждениями дополнительного образования, где занимается 580 детей;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- 4 дошкольными образовательными учреждениями, с охватом 221 детей.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lastRenderedPageBreak/>
        <w:t>В поселении функционирует 1 участковая больница, расположенная в селе Перегребное и 2 ФАПа (фельдшерско-акушерский пункт) в деревне Чемаши и деревне Нижние Нарыкары, а также действуют 2 аптеки - ИП Толстогузова Н.И. и филиал ОАО «Октябрьская аптека» Перегребинская аптека.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Сеть учреждений культуры представлена 2 муниципальными учреждениями культуры - МУК «Дом культуры «Родник» и МУК «Сельский клуб д. Чемаши, а также одним культурно-спортивным комплексом, находящимся в ведомстве Перегребненского ЛМУ МГ ООО «Газпром трансгаз Югорск».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 xml:space="preserve">В муниципальных учреждениях культуры работает 14 клубных формирований, из них для детей до 14 лет - 5 формирований; театральное – 1; для взрослого населения – 4; для пожилого населения – 1; народных промыслов- 1; вокальный коллектив «Экспромт» и кружок Сольное пение. </w:t>
      </w:r>
    </w:p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Художественные коллективы муниципальных учреждений принимают участие в окружных, районных мероприятиях таких как: фестиваль национальных культур «Мы вместе» п.г.т. Октябрьское; районном фестивале художественной самодеятельности граждан старшего поколения «Не стареют душой ветераны с. Шеркалы; Окружном фестивале национального согласия «Мы россияне!» в г. Ханты-Мансийске; окружной выставке «Карусель ремесла», посвященная 80-летию ХМАО – Югра в г. Ханты-Мансийске; участие в культурной программе в период проведения всемирной шахматной олимпиаде в БУ ХМАО – Югры «Этнографический музей под открытым небом «Торум Маа» в г. Ханты- Мансийске; участие в научно-практической конференции «Культура как социально-экономический ресурс развития региона» в г. Ханты-Мансийске; участие в совещании руководителей учреждений культуры п.г.т. Октябрьское; участие в районном конкурсе «Созвездие талантов», в фестивале – конкурсе детского творчества «Весенняя ласточка»; в мероприятии, посвященном юбилейной дате хору «Серебряная нить».</w:t>
      </w:r>
    </w:p>
    <w:p w:rsidR="00323DFC" w:rsidRPr="00323DFC" w:rsidRDefault="00323DFC" w:rsidP="00323DFC">
      <w:pPr>
        <w:spacing w:line="276" w:lineRule="auto"/>
        <w:contextualSpacing/>
        <w:jc w:val="both"/>
        <w:rPr>
          <w:b/>
          <w:bCs/>
        </w:rPr>
      </w:pPr>
      <w:r w:rsidRPr="00323DFC">
        <w:t xml:space="preserve">ООО «ПриобьСтройГарант» и ООО «ПЭК» созданы в соответствии с действующим законодательством для удовлетворения общественных потребностей в услугах, работах, товарах, связанных с организацией управления жилищным фондом, обеспечением технической эксплуатации жилого и нежилого фонда, объектов инженерной инфраструктуры, предоставление коммунальных услуг. Общество считается созданным как юридическое лицо с момента государственной регистрации. </w:t>
      </w:r>
    </w:p>
    <w:p w:rsidR="00323DFC" w:rsidRPr="00323DFC" w:rsidRDefault="00323DFC" w:rsidP="00323DFC">
      <w:pPr>
        <w:pStyle w:val="af0"/>
        <w:spacing w:line="276" w:lineRule="auto"/>
        <w:ind w:left="142" w:right="-427"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23DFC" w:rsidRPr="00323DFC" w:rsidRDefault="00323DFC" w:rsidP="00323DFC">
      <w:pPr>
        <w:pStyle w:val="af0"/>
        <w:spacing w:line="276" w:lineRule="auto"/>
        <w:ind w:left="142" w:right="-427" w:firstLine="425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323DFC">
        <w:rPr>
          <w:rFonts w:ascii="Times New Roman" w:hAnsi="Times New Roman"/>
          <w:b/>
          <w:bCs/>
          <w:sz w:val="24"/>
          <w:szCs w:val="24"/>
        </w:rPr>
        <w:t>Сведения об организации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9"/>
        <w:gridCol w:w="6164"/>
      </w:tblGrid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Полное наименование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Общество с ограниченной ответственностью «ПриобьСтройГарант»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Сокращенное наименование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ООО «ПСГ»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ОГРН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1168617052757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ИНН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8614000871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КПП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861401001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ОКТМО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71821428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ОКВЭД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45.21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Тел/факс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8/34678/38-2-90, 8/37678/38-925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Юридический адрес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628109, Тюменская обл, ХМАО-Югра, Октябрьский район, с. Перегребное, ул. Строителей 51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Фактический адрес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628109, Тюменская обл, ХМАО-Югра, Октябрьский район, с. Перегребное, ул. Строителей 51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Расчетный счет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40702810967460001081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lastRenderedPageBreak/>
              <w:t>Кор.счет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30101810800000000651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БИК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047102651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Банк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Ханты-Мансийское ОСБ № 1791 Западно-Сибирского банка СБ РФ</w:t>
            </w:r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  <w:rPr>
                <w:lang w:val="en-US"/>
              </w:rPr>
            </w:pPr>
            <w:r w:rsidRPr="00323DFC">
              <w:rPr>
                <w:lang w:val="en-US"/>
              </w:rPr>
              <w:t>E-mail</w:t>
            </w:r>
          </w:p>
        </w:tc>
        <w:tc>
          <w:tcPr>
            <w:tcW w:w="6164" w:type="dxa"/>
          </w:tcPr>
          <w:p w:rsidR="00323DFC" w:rsidRPr="00323DFC" w:rsidRDefault="00892F2F" w:rsidP="00347183">
            <w:pPr>
              <w:jc w:val="both"/>
              <w:rPr>
                <w:lang w:val="en-US"/>
              </w:rPr>
            </w:pPr>
            <w:hyperlink r:id="rId10" w:history="1">
              <w:r w:rsidR="00323DFC" w:rsidRPr="00323DFC">
                <w:rPr>
                  <w:rStyle w:val="ad"/>
                  <w:lang w:val="en-US"/>
                </w:rPr>
                <w:t>pypova@mail.ru</w:t>
              </w:r>
            </w:hyperlink>
          </w:p>
        </w:tc>
      </w:tr>
      <w:tr w:rsidR="00323DFC" w:rsidRPr="00323DFC" w:rsidTr="00347183">
        <w:trPr>
          <w:trHeight w:val="106"/>
        </w:trPr>
        <w:tc>
          <w:tcPr>
            <w:tcW w:w="3099" w:type="dxa"/>
          </w:tcPr>
          <w:p w:rsidR="00323DFC" w:rsidRPr="00323DFC" w:rsidRDefault="00323DFC" w:rsidP="00347183">
            <w:pPr>
              <w:jc w:val="both"/>
            </w:pPr>
            <w:r w:rsidRPr="00323DFC">
              <w:t>Генеральный директор</w:t>
            </w:r>
          </w:p>
        </w:tc>
        <w:tc>
          <w:tcPr>
            <w:tcW w:w="6164" w:type="dxa"/>
          </w:tcPr>
          <w:p w:rsidR="00323DFC" w:rsidRPr="00323DFC" w:rsidRDefault="00323DFC" w:rsidP="00347183">
            <w:pPr>
              <w:jc w:val="both"/>
            </w:pPr>
            <w:r w:rsidRPr="00323DFC">
              <w:t>Петров Роман Николаевич</w:t>
            </w:r>
          </w:p>
        </w:tc>
      </w:tr>
    </w:tbl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Сведения об организации</w:t>
      </w:r>
    </w:p>
    <w:p w:rsidR="00323DFC" w:rsidRPr="00323DFC" w:rsidRDefault="00323DFC" w:rsidP="00323DF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2"/>
        <w:gridCol w:w="4953"/>
      </w:tblGrid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Наименование предприятия (полное)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Общество с ограниченной ответственность «Перегрёбненская эксплуатационая компания»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(краткое)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ООО «ПЭК»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Юридический адрес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628109, Тюменская область, ХМАО – Югра, Октябрьский район, с. Перегрёбное, ул. Строителей, 2 «а»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Фактический адрес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628109, Тюменская область, ХМАО – Югра, Октябрьский район, с. Перегрёбное, ул. Строителей, 2 «а»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pPr>
              <w:rPr>
                <w:lang w:val="en-US"/>
              </w:rPr>
            </w:pPr>
            <w:r w:rsidRPr="00323DFC">
              <w:rPr>
                <w:lang w:val="en-US"/>
              </w:rPr>
              <w:t>e-mail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pPr>
              <w:rPr>
                <w:lang w:val="en-US"/>
              </w:rPr>
            </w:pPr>
            <w:r w:rsidRPr="00323DFC">
              <w:rPr>
                <w:lang w:val="en-US"/>
              </w:rPr>
              <w:t>pgkcom@mail.ru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ОГРН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1148610000318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ИНН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8614009289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КПП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861401001</w:t>
            </w:r>
          </w:p>
        </w:tc>
      </w:tr>
      <w:tr w:rsidR="00323DFC" w:rsidRPr="00323DFC" w:rsidTr="00347183">
        <w:tc>
          <w:tcPr>
            <w:tcW w:w="9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Банковские реквизиты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Расчётный счёт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40702810167460084727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Корреспондентский счёт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30101810800000000651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БИК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047102651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Наименование банка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ГРКЦ ГУ БАНКА РОССИИ ПО ТЮМЕНСКОЙ ОБЛ. в Ханты-Мансийском отделение № 1791 ОАО «Сбербанк России»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Генеральный директор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Сабанов Михаил Петрович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Телефон директора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8 (34678) 24-505</w:t>
            </w:r>
          </w:p>
        </w:tc>
      </w:tr>
      <w:tr w:rsidR="00323DFC" w:rsidRPr="00323DFC" w:rsidTr="00347183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Факс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C" w:rsidRPr="00323DFC" w:rsidRDefault="00323DFC" w:rsidP="00347183">
            <w:r w:rsidRPr="00323DFC">
              <w:t>8 (34678) 24,505,24-486</w:t>
            </w:r>
          </w:p>
        </w:tc>
      </w:tr>
    </w:tbl>
    <w:p w:rsidR="00323DFC" w:rsidRPr="00323DFC" w:rsidRDefault="00323DFC" w:rsidP="00323DFC"/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На обслуживании предприятий находятся водопроводные  артезианская скважины, емкости чистой воды и очистные сооружения.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обязанности организации входит поддержание «технологической зоны водоснабжения». Это часть водопроводной сети, принадлежащей Перегребенское ЛПУМГ ООО «Газпром трансгаз Югорск», ООО «ПриобьСтройГарант» и ООО «ПЭК» село Перегребное, д. Чемаши, д. Нижние Нарынкары осуществляющей водоснабжение и водоотведение в пределах которой обеспечивается нормативное значение напора воды при подаче ее потребителям в соответствии с расчетным расходом воды. Организация также обязана обеспечить «эксплуатационную зону»</w:t>
      </w:r>
      <w:r w:rsidRPr="00323DFC">
        <w:rPr>
          <w:u w:val="single"/>
        </w:rPr>
        <w:t>.</w:t>
      </w:r>
      <w:r w:rsidRPr="00323DFC">
        <w:t xml:space="preserve"> Это зона эксплуатационной ответственности организации, осуществляющей водоснабжение и водоотведение, определенная по признаку обязанностей по эксплуатации централизованных систем водоснабжения и водоотведения.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 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  <w:r w:rsidRPr="00323DFC">
        <w:rPr>
          <w:b/>
          <w:bCs/>
          <w:color w:val="auto"/>
        </w:rPr>
        <w:t>2.2. Общая характеристика систем водоснабжения и водоотведения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с. Перегребное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lastRenderedPageBreak/>
        <w:t xml:space="preserve">Источником водоснабжения с. Перегребное  являются подземные воды.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Система водоснабжения – централизованная зонная.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  <w:lang w:val="en-US"/>
        </w:rPr>
        <w:t>C</w:t>
      </w:r>
      <w:r w:rsidRPr="00323DFC">
        <w:rPr>
          <w:sz w:val="24"/>
          <w:szCs w:val="24"/>
        </w:rPr>
        <w:t>ело Перегребное разделено на две части: северную и южную.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В северной части села находится шесть скважин. Четыре в групповом водозаборе, а две возле котельной. В скважинах установлены погружные насосы марки ЭЦВ 6-10-140 производительностью 200 куб.м/час. Очистка воды не производится. Вода от группового водозабора посредством насосной станции подается в разводящую сеть. Сети водоснабжения тупиковые проложены совместно с сетями теплоснабжения. Диаметр труб 57-114мм. Трубы стальные в минераловатной теплоизоляции.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Население северной части села для хозяйственно-питьевых нужд использует воду без предварительной очистки, что не допустимо нормам СаНПиН 2.1.4.1074-01 «О питьевой воде и питьевом водоснабжении». Требуется строительство водоочистных сооружений с использованием современных технологий водоподготовки.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Водоснабжение южной части села осуществляется от скважин. Вода поднимается насосами марки ЭЦВ 6-10-140 производительностью 200 куб.м/час. Со скважин вода подается на водопроводные очистные сооружения (ВОС) производительностью 500 куб.м/сут.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После ВОС, вода, по напорным водоводам диаметром 150мм подается в разводящую сеть. Материал труб сталь. В качестве теплоизоляции – минеральная вата. Разводящие сети диаметром 57-114мм. Трубы проложены совместно с сетями теплоснабжения. Схема водоснабжения тупиковая. На сетях холодного водоснабжения для целей пожаротушения установлены пожарные гидранты.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Сети водоснабжения имеют 20% износ.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  <w:i/>
        </w:rPr>
      </w:pPr>
      <w:r w:rsidRPr="00323DFC">
        <w:rPr>
          <w:b/>
          <w:i/>
        </w:rPr>
        <w:t>д. Чемаши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Источником водоснабжения д. Чемаши  являются подземные воды.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 территории поселка существуют 2 скважины.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Со скважин вода подается на блочную водопроводную очистную станцию марки «Импульс», производительностью 5 куб.м/час.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Очищенная вода развозится потребителям автотранспортом.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  <w:i/>
        </w:rPr>
      </w:pPr>
      <w:r w:rsidRPr="00323DFC">
        <w:rPr>
          <w:b/>
          <w:i/>
        </w:rPr>
        <w:t>д. Нижние Нарыкары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В деревне Нижние Нарыкары централизованная система водоснабжения отсутствует.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 территории поселка имеются три скважины и блочная установка водоочистки марки «Импульс», производительностью 5 куб.м/час. После водоочистки вода набирается в автоцистерну и развозится потребителям.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  <w:i/>
        </w:rPr>
      </w:pPr>
      <w:r w:rsidRPr="00323DFC">
        <w:rPr>
          <w:b/>
          <w:i/>
        </w:rPr>
        <w:t>с.  Перегребное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 территории с. Перегребное имеется централизованная и децентрализованная система канализации.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Централизованной системой оборудованы многоквартирные жилые дома и общественные здания. Децентрализованной системой оборудованы индивидуальные жилые дома (выгреб). Сточные воды из выгребов откачиваются ассенизаторской машиной и увозятся на канализационные очистные сооружения (КОС ) производительностью 600 куб.м/сут.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 сети централизованной канализации установлены канализационные насосные станции, которые служат для подкачки и перекачки сточных вод на КОС.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Очищенные сточные воды сбрасываются в р. Обь.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  <w:i/>
        </w:rPr>
      </w:pPr>
      <w:r w:rsidRPr="00323DFC">
        <w:rPr>
          <w:b/>
          <w:i/>
        </w:rPr>
        <w:t>д. Чемаши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территории поселка Чемаши централизованной системы канализации не существует.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lastRenderedPageBreak/>
        <w:t>Общественная застройка оборудована выгребами, жилая застройка оборудована надворными уборными. Из выгребов стоки вывозятся ассенизаторской машиной на свалку ТБО.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  <w:i/>
        </w:rPr>
      </w:pPr>
      <w:r w:rsidRPr="00323DFC">
        <w:rPr>
          <w:b/>
          <w:i/>
        </w:rPr>
        <w:t>д. Нижние Нарыкары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территории деревни Нижние Нарыкары централизованной системы канализации нет.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Жилые и общественные задания оборудованы надворными уборными (уличный туалет).</w:t>
      </w:r>
    </w:p>
    <w:p w:rsidR="00323DFC" w:rsidRPr="00323DFC" w:rsidRDefault="00323DFC" w:rsidP="00323DFC">
      <w:pPr>
        <w:pStyle w:val="af1"/>
        <w:spacing w:after="0" w:line="276" w:lineRule="auto"/>
        <w:ind w:left="0" w:firstLine="709"/>
        <w:contextualSpacing/>
        <w:jc w:val="both"/>
        <w:rPr>
          <w:b/>
        </w:rPr>
      </w:pPr>
    </w:p>
    <w:p w:rsidR="00323DFC" w:rsidRPr="00323DFC" w:rsidRDefault="00323DFC" w:rsidP="00323DFC">
      <w:pPr>
        <w:pStyle w:val="af1"/>
        <w:spacing w:after="0" w:line="276" w:lineRule="auto"/>
        <w:ind w:left="0" w:firstLine="709"/>
        <w:contextualSpacing/>
        <w:jc w:val="both"/>
        <w:rPr>
          <w:b/>
        </w:rPr>
      </w:pPr>
      <w:r w:rsidRPr="00323DFC">
        <w:rPr>
          <w:b/>
        </w:rPr>
        <w:t>Зоны санитарной охраны поверхностного источника водоснабжения</w:t>
      </w:r>
    </w:p>
    <w:p w:rsidR="00323DFC" w:rsidRPr="00323DFC" w:rsidRDefault="00323DFC" w:rsidP="00323DFC">
      <w:pPr>
        <w:shd w:val="clear" w:color="auto" w:fill="FFFFFF"/>
        <w:spacing w:line="276" w:lineRule="auto"/>
        <w:ind w:firstLine="709"/>
        <w:contextualSpacing/>
        <w:jc w:val="both"/>
      </w:pPr>
      <w:r w:rsidRPr="00323DFC">
        <w:t xml:space="preserve">Границы 1-го пояса ЗСО поверхностного источника водоснабжения (русловой водозабор) принимается на расстоянии: </w:t>
      </w:r>
    </w:p>
    <w:p w:rsidR="00323DFC" w:rsidRPr="00323DFC" w:rsidRDefault="00323DFC" w:rsidP="00C474F2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709"/>
        <w:contextualSpacing/>
        <w:jc w:val="both"/>
      </w:pPr>
      <w:r w:rsidRPr="00323DFC">
        <w:t xml:space="preserve">вверх по течению не менее </w:t>
      </w:r>
      <w:smartTag w:uri="urn:schemas-microsoft-com:office:smarttags" w:element="metricconverter">
        <w:smartTagPr>
          <w:attr w:name="ProductID" w:val="200 м"/>
        </w:smartTagPr>
        <w:r w:rsidRPr="00323DFC">
          <w:t>200 м</w:t>
        </w:r>
      </w:smartTag>
      <w:r w:rsidRPr="00323DFC">
        <w:t xml:space="preserve">; вниз по течению не менее </w:t>
      </w:r>
      <w:smartTag w:uri="urn:schemas-microsoft-com:office:smarttags" w:element="metricconverter">
        <w:smartTagPr>
          <w:attr w:name="ProductID" w:val="100 м"/>
        </w:smartTagPr>
        <w:r w:rsidRPr="00323DFC">
          <w:t>100 м</w:t>
        </w:r>
      </w:smartTag>
      <w:r w:rsidRPr="00323DFC">
        <w:t xml:space="preserve">; боковые – не менее </w:t>
      </w:r>
      <w:smartTag w:uri="urn:schemas-microsoft-com:office:smarttags" w:element="metricconverter">
        <w:smartTagPr>
          <w:attr w:name="ProductID" w:val="100 м"/>
        </w:smartTagPr>
        <w:r w:rsidRPr="00323DFC">
          <w:t>100 м</w:t>
        </w:r>
      </w:smartTag>
      <w:r w:rsidRPr="00323DFC">
        <w:t xml:space="preserve"> от линии уреза воды летне-осенней межени; в противоположному от водозабора берегу – при ширине реки менее </w:t>
      </w:r>
      <w:smartTag w:uri="urn:schemas-microsoft-com:office:smarttags" w:element="metricconverter">
        <w:smartTagPr>
          <w:attr w:name="ProductID" w:val="100 м"/>
        </w:smartTagPr>
        <w:r w:rsidRPr="00323DFC">
          <w:t>100 м</w:t>
        </w:r>
      </w:smartTag>
      <w:r w:rsidRPr="00323DFC">
        <w:t xml:space="preserve"> – вся акватория и противоположный берег, шириной </w:t>
      </w:r>
      <w:smartTag w:uri="urn:schemas-microsoft-com:office:smarttags" w:element="metricconverter">
        <w:smartTagPr>
          <w:attr w:name="ProductID" w:val="50 м"/>
        </w:smartTagPr>
        <w:r w:rsidRPr="00323DFC">
          <w:t>50 м</w:t>
        </w:r>
      </w:smartTag>
      <w:r w:rsidRPr="00323DFC">
        <w:t xml:space="preserve"> от уреза воды при летне-осенней межени.</w:t>
      </w:r>
    </w:p>
    <w:p w:rsidR="00323DFC" w:rsidRPr="00323DFC" w:rsidRDefault="00323DFC" w:rsidP="00323DFC">
      <w:pPr>
        <w:shd w:val="clear" w:color="auto" w:fill="FFFFFF"/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>Границы 2-ого пояса ЗСО водотоков (реки, канала) и водоемов (водохранилища, озера) определяются в зависимости от природных, климатических и гидрологических условий.</w:t>
      </w:r>
    </w:p>
    <w:p w:rsidR="00323DFC" w:rsidRPr="00323DFC" w:rsidRDefault="00323DFC" w:rsidP="00323DFC">
      <w:pPr>
        <w:shd w:val="clear" w:color="auto" w:fill="FFFFFF"/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 xml:space="preserve">Граница 2-ого пояса ЗСО водотока ниже по течению должна быть определена с учетом исключения влияния ветровых обратных течений, но не менее </w:t>
      </w:r>
      <w:smartTag w:uri="urn:schemas-microsoft-com:office:smarttags" w:element="metricconverter">
        <w:smartTagPr>
          <w:attr w:name="ProductID" w:val="250 м"/>
        </w:smartTagPr>
        <w:r w:rsidRPr="00323DFC">
          <w:rPr>
            <w:color w:val="000000"/>
          </w:rPr>
          <w:t>250 м</w:t>
        </w:r>
      </w:smartTag>
      <w:r w:rsidRPr="00323DFC">
        <w:rPr>
          <w:color w:val="000000"/>
        </w:rPr>
        <w:t xml:space="preserve"> от водозабора.</w:t>
      </w:r>
    </w:p>
    <w:p w:rsidR="00323DFC" w:rsidRPr="00323DFC" w:rsidRDefault="00323DFC" w:rsidP="00323DFC">
      <w:pPr>
        <w:shd w:val="clear" w:color="auto" w:fill="FFFFFF"/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 xml:space="preserve">Боковые границы 2-ого пояса ЗСО от уреза воды при летне-осенней межени должны быть расположены на расстоянии: при равнинном рельефе местности </w:t>
      </w:r>
      <w:r w:rsidRPr="00323DFC">
        <w:t>–</w:t>
      </w:r>
      <w:r w:rsidRPr="00323DFC">
        <w:rPr>
          <w:color w:val="000000"/>
        </w:rPr>
        <w:t xml:space="preserve"> не менее </w:t>
      </w:r>
      <w:smartTag w:uri="urn:schemas-microsoft-com:office:smarttags" w:element="metricconverter">
        <w:smartTagPr>
          <w:attr w:name="ProductID" w:val="500 м"/>
        </w:smartTagPr>
        <w:r w:rsidRPr="00323DFC">
          <w:rPr>
            <w:color w:val="000000"/>
          </w:rPr>
          <w:t>500 м</w:t>
        </w:r>
      </w:smartTag>
      <w:r w:rsidRPr="00323DFC">
        <w:rPr>
          <w:color w:val="000000"/>
        </w:rPr>
        <w:t>.</w:t>
      </w:r>
    </w:p>
    <w:p w:rsidR="00323DFC" w:rsidRPr="00323DFC" w:rsidRDefault="00323DFC" w:rsidP="00323DFC">
      <w:pPr>
        <w:shd w:val="clear" w:color="auto" w:fill="FFFFFF"/>
        <w:spacing w:line="276" w:lineRule="auto"/>
        <w:ind w:firstLine="709"/>
        <w:contextualSpacing/>
        <w:jc w:val="both"/>
      </w:pPr>
      <w:r w:rsidRPr="00323DFC">
        <w:rPr>
          <w:color w:val="000000"/>
        </w:rPr>
        <w:t>Границы 3-его пояса ЗСО поверхностных источников водоснабжения на водотоке вверх и вниз по течению совпадают с границами 2-ого пояса. Боковые границы должны проходить по линии водоразделов в пределах 3-</w:t>
      </w:r>
      <w:smartTag w:uri="urn:schemas-microsoft-com:office:smarttags" w:element="metricconverter">
        <w:smartTagPr>
          <w:attr w:name="ProductID" w:val="5 километров"/>
        </w:smartTagPr>
        <w:r w:rsidRPr="00323DFC">
          <w:rPr>
            <w:color w:val="000000"/>
          </w:rPr>
          <w:t>5 километров</w:t>
        </w:r>
      </w:smartTag>
      <w:r w:rsidRPr="00323DFC">
        <w:rPr>
          <w:color w:val="000000"/>
        </w:rPr>
        <w:t>, включая притоки. Границы 3-его пояса поверхностного источника на водоеме полностью совпадают с границами 2-ого пояса.</w:t>
      </w:r>
    </w:p>
    <w:p w:rsidR="00323DFC" w:rsidRPr="00323DFC" w:rsidRDefault="00323DFC" w:rsidP="00323DFC">
      <w:pPr>
        <w:pStyle w:val="14"/>
        <w:spacing w:line="276" w:lineRule="auto"/>
        <w:ind w:firstLine="709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Зона санитарной охраны 1-го пояса должна быть от установок «Струя-400» – не менее </w:t>
      </w:r>
      <w:smartTag w:uri="urn:schemas-microsoft-com:office:smarttags" w:element="metricconverter">
        <w:smartTagPr>
          <w:attr w:name="ProductID" w:val="30 м"/>
        </w:smartTagPr>
        <w:r w:rsidRPr="00323DFC">
          <w:rPr>
            <w:sz w:val="24"/>
            <w:szCs w:val="24"/>
          </w:rPr>
          <w:t>30 м</w:t>
        </w:r>
      </w:smartTag>
      <w:r w:rsidRPr="00323DFC">
        <w:rPr>
          <w:sz w:val="24"/>
          <w:szCs w:val="24"/>
        </w:rPr>
        <w:t xml:space="preserve">, а от насосных станций – не менее </w:t>
      </w:r>
      <w:smartTag w:uri="urn:schemas-microsoft-com:office:smarttags" w:element="metricconverter">
        <w:smartTagPr>
          <w:attr w:name="ProductID" w:val="15 м"/>
        </w:smartTagPr>
        <w:r w:rsidRPr="00323DFC">
          <w:rPr>
            <w:sz w:val="24"/>
            <w:szCs w:val="24"/>
          </w:rPr>
          <w:t>15 м</w:t>
        </w:r>
      </w:smartTag>
      <w:r w:rsidRPr="00323DFC">
        <w:rPr>
          <w:sz w:val="24"/>
          <w:szCs w:val="24"/>
        </w:rPr>
        <w:t>.</w:t>
      </w:r>
    </w:p>
    <w:p w:rsidR="00323DFC" w:rsidRPr="00323DFC" w:rsidRDefault="00323DFC" w:rsidP="00323DFC">
      <w:pPr>
        <w:pStyle w:val="a3"/>
        <w:spacing w:line="276" w:lineRule="auto"/>
        <w:ind w:firstLine="709"/>
        <w:contextualSpacing/>
        <w:rPr>
          <w:iCs/>
        </w:rPr>
      </w:pPr>
      <w:r w:rsidRPr="00323DFC">
        <w:t>Зоны санитарной охраны 1-ого пояса в натуре не выделены и проекты зон санитарной охраны не предоставлялись.</w:t>
      </w:r>
    </w:p>
    <w:p w:rsidR="00323DFC" w:rsidRPr="00323DFC" w:rsidRDefault="00323DFC" w:rsidP="00323DFC">
      <w:pPr>
        <w:pStyle w:val="14"/>
        <w:rPr>
          <w:sz w:val="24"/>
          <w:szCs w:val="24"/>
        </w:rPr>
        <w:sectPr w:rsidR="00323DFC" w:rsidRPr="00323DFC" w:rsidSect="00E60CE4">
          <w:footerReference w:type="even" r:id="rId11"/>
          <w:footerReference w:type="default" r:id="rId12"/>
          <w:type w:val="continuous"/>
          <w:pgSz w:w="11909" w:h="16834" w:code="9"/>
          <w:pgMar w:top="1134" w:right="567" w:bottom="1134" w:left="1134" w:header="720" w:footer="720" w:gutter="0"/>
          <w:cols w:space="60"/>
          <w:noEndnote/>
          <w:docGrid w:linePitch="326"/>
        </w:sect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  <w:r w:rsidRPr="00323DFC">
        <w:rPr>
          <w:b/>
          <w:bCs/>
          <w:color w:val="auto"/>
        </w:rPr>
        <w:lastRenderedPageBreak/>
        <w:t>3. СУЩЕСТВУЮЩЕЕ ПОЛОЖЕНИЕ В СФЕРЕ ВОДОСНАБЖЕНИЯ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3.1. Анализ структуры системы водоснабжения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настоящее время основным источником хозяйственно-питьевого, противопожарного и производственного водоснабжения сельского </w:t>
      </w:r>
      <w:r w:rsidRPr="00323DFC">
        <w:t>поселения</w:t>
      </w:r>
      <w:r w:rsidRPr="00323DFC">
        <w:rPr>
          <w:color w:val="auto"/>
        </w:rPr>
        <w:t xml:space="preserve"> являются вода из собственных артезианских скважин горизонта среднего карбона. Качество воды этого горизонта по основным показателям не удовлетворяет требованиям Сан ПиН 2.1.4.1074-01 «Питьевая вода». </w:t>
      </w:r>
    </w:p>
    <w:p w:rsidR="00323DFC" w:rsidRPr="00323DFC" w:rsidRDefault="00323DFC" w:rsidP="00323DFC">
      <w:pPr>
        <w:spacing w:line="276" w:lineRule="auto"/>
        <w:contextualSpacing/>
        <w:jc w:val="both"/>
      </w:pPr>
      <w:r w:rsidRPr="00323DFC">
        <w:t xml:space="preserve">Проектом предлагается, для обеспечения комфортной среды проживания населения </w:t>
      </w:r>
      <w:r w:rsidRPr="00323DFC">
        <w:rPr>
          <w:b/>
        </w:rPr>
        <w:t xml:space="preserve">п. Перегребное, д. Чемаши, д. Нижние Нарыкары  </w:t>
      </w:r>
      <w:r w:rsidRPr="00323DFC">
        <w:t xml:space="preserve"> запроектировать централизованную систему водоснабжения, комплекс сооружений и магистральных сетей.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Источником водоснабжения являются подземные поды.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 В северной части села находится шесть скважин. Четыре в групповом водозаборе, а две возле котельной. В скважинах установлены погружные насосы марки ЭЦВ 6-10-140 производительностью 200 куб.м/час. Очистка воды не производится. Вода от группового водозабора посредством насосной станции подается в разводящую сеть. Сети водоснабжения тупиковые проложены совместно с сетями теплоснабжения. Диаметр труб 57-114мм. Трубы стальные в минераловатной теплоизоляции.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Население северной части села для хозяйственно-питьевых нужд использует воду без предварительной очистки, что не допустимо нормам СаНПиН 2.1.4.1074-01 «О питьевой воде и питьевом водоснабжении». Требуется строительство водоочистных сооружений с использованием современных технологий водоподготовки.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Водоснабжение южной части села осуществляется от скважин. Вода поднимается насосами марки ЭЦВ 6-10-140 производительностью 200 куб.м/час. Со скважин вода подается на водопроводные очистные сооружения (ВОС) производительностью 500 куб.м/сут.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Блок очистных сооружений размещается на одной площадке строительства с водозаборными скважинами.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водопроводной насосной установке (ВНУ) второго подъёма установить устройство частотного регулирования (УЧР), для работы в автоматическом режиме и поддержания в сетях водопровода оптимального гидравлического режима, а также циркуляционный насос и группу пожарных насосов.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первую очередь строительства предлагается обеспечить население в индивидуальной жилой застройке необходимым количеством воды посредством водоразборных колонок. На расчетный срок – устройство индивидуального ввода водопровода каждому потребителю.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</w:pPr>
      <w:r w:rsidRPr="00323DFC">
        <w:rPr>
          <w:color w:val="auto"/>
        </w:rPr>
        <w:t xml:space="preserve"> </w:t>
      </w:r>
      <w:r w:rsidRPr="00323DFC">
        <w:t>Емкости резервуаров учитывают: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- неприкосновенный пожарный запас в течении 3-х часов 90х3м3,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- максимальный 3-х часовой расход на хозяйственно-питьевые нужды и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промышленность – 107.5х3 = 325м3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С учетом пополнения пожарного запаса во время тушения в резервуарах необходимо иметь: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- объем воды 270+325-58х3 = 421м3.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- регулируемый объем воды (20% от суточного расхода) 1382х0.2 = 276.4м3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Объем на расчетный срок составит 421+</w:t>
      </w:r>
      <w:smartTag w:uri="urn:schemas-microsoft-com:office:smarttags" w:element="metricconverter">
        <w:smartTagPr>
          <w:attr w:name="ProductID" w:val="276.4 м3"/>
        </w:smartTagPr>
        <w:r w:rsidRPr="00323DFC">
          <w:t>276.4 м3</w:t>
        </w:r>
      </w:smartTag>
      <w:r w:rsidRPr="00323DFC">
        <w:t>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Принятые к установке резервуары ёмкостью 2х400м3(всего 800м3) соответствуют потребностям.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в) Противопожарное водоснабжение: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противопожарного водоснабжения предусмотрено: система водопровода, с установкой на магистральных сетях пожарных гидрантов; пруды и резервуары. Расчетный расход воды на пожаротушение по жилому сектору – 25л/сек (15л/сек – наружное пожаротушение +2 струи по 5л/сек – внутреннее пожаротушение), 90м3/час, 270м3 (3-х часовой запас). Необходимо иметь противопожарный запас воды, который хранить в резервуарах объемом по 400м3 (расчет см. источники водоснабжения).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На магистральных водопроводах устанавливаются пожарные гидранты и водозаборные колонки. Сети водопровода закольцованы. Потребный напор воды для тушения 4-х этажной застройки должен составлять 22мм.вод.ст.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Тушение пожара производственных и коммунально-складских зонах осуществляется от расположенных  на их территориях собственных источниках водоснабжения: артскважины, пруды, резервуары и пр.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г) Магистральные сети: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дальнейшего развития и улучшения водоснабжения поселения необходимо  выполнить: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t>- капитальный ремонт существующих сетей водопровода.</w:t>
      </w:r>
    </w:p>
    <w:p w:rsidR="00323DFC" w:rsidRPr="00323DFC" w:rsidRDefault="00323DFC" w:rsidP="00323DFC">
      <w:pPr>
        <w:jc w:val="both"/>
        <w:rPr>
          <w:b/>
        </w:rPr>
      </w:pPr>
    </w:p>
    <w:p w:rsidR="00323DFC" w:rsidRPr="00323DFC" w:rsidRDefault="00323DFC" w:rsidP="00C474F2">
      <w:pPr>
        <w:numPr>
          <w:ilvl w:val="0"/>
          <w:numId w:val="21"/>
        </w:numPr>
        <w:spacing w:line="276" w:lineRule="auto"/>
        <w:ind w:hanging="774"/>
        <w:jc w:val="both"/>
        <w:rPr>
          <w:b/>
        </w:rPr>
      </w:pPr>
      <w:r w:rsidRPr="00323DFC">
        <w:rPr>
          <w:b/>
        </w:rPr>
        <w:t>с. Перегребное (КСМУ-4)</w:t>
      </w:r>
    </w:p>
    <w:p w:rsidR="00323DFC" w:rsidRPr="00323DFC" w:rsidRDefault="00323DFC" w:rsidP="00323DFC">
      <w:pPr>
        <w:spacing w:line="276" w:lineRule="auto"/>
        <w:jc w:val="both"/>
      </w:pPr>
      <w:r w:rsidRPr="00323DFC">
        <w:rPr>
          <w:b/>
        </w:rPr>
        <w:t xml:space="preserve">       </w:t>
      </w:r>
      <w:r w:rsidRPr="00323DFC">
        <w:t>Водоснабжение с. Перегребное осуществляется водами подземного горизонта  КАР/ОБЬ через 4 водозаборных муниципальных скважины.</w:t>
      </w:r>
    </w:p>
    <w:p w:rsidR="00323DFC" w:rsidRPr="00323DFC" w:rsidRDefault="00323DFC" w:rsidP="00323DFC">
      <w:pPr>
        <w:jc w:val="both"/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источников водоснабжения</w:t>
      </w:r>
    </w:p>
    <w:tbl>
      <w:tblPr>
        <w:tblpPr w:leftFromText="180" w:rightFromText="180" w:vertAnchor="text" w:horzAnchor="margin" w:tblpY="1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132"/>
        <w:gridCol w:w="2508"/>
        <w:gridCol w:w="2132"/>
      </w:tblGrid>
      <w:tr w:rsidR="00323DFC" w:rsidRPr="00323DFC" w:rsidTr="00347183"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Наименование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 xml:space="preserve">Тип 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Средняя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производительность,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тыс.м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/год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Качество воды</w:t>
            </w:r>
          </w:p>
        </w:tc>
      </w:tr>
      <w:tr w:rsidR="00323DFC" w:rsidRPr="00323DFC" w:rsidTr="00347183"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1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0,0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  <w:tr w:rsidR="00323DFC" w:rsidRPr="00323DFC" w:rsidTr="00347183"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2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43,2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  <w:tr w:rsidR="00323DFC" w:rsidRPr="00323DFC" w:rsidTr="00347183"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3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95,0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  <w:tr w:rsidR="00323DFC" w:rsidRPr="00323DFC" w:rsidTr="00347183"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4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0,0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</w:tbl>
    <w:p w:rsidR="00323DFC" w:rsidRPr="00323DFC" w:rsidRDefault="00323DFC" w:rsidP="00323DFC">
      <w:pPr>
        <w:jc w:val="center"/>
      </w:pPr>
      <w:r w:rsidRPr="00323DFC">
        <w:t xml:space="preserve">                                                                                                          </w:t>
      </w:r>
    </w:p>
    <w:p w:rsidR="00323DFC" w:rsidRPr="00323DFC" w:rsidRDefault="00323DFC" w:rsidP="00323DFC">
      <w:pPr>
        <w:jc w:val="center"/>
      </w:pPr>
      <w:r w:rsidRPr="00323DFC">
        <w:t xml:space="preserve">                                                                                                              </w:t>
      </w:r>
    </w:p>
    <w:p w:rsidR="00323DFC" w:rsidRPr="00323DFC" w:rsidRDefault="00323DFC" w:rsidP="00323DFC"/>
    <w:p w:rsidR="00323DFC" w:rsidRPr="00323DFC" w:rsidRDefault="00323DFC" w:rsidP="00323DFC">
      <w:r w:rsidRPr="00323DFC">
        <w:t xml:space="preserve">     </w:t>
      </w:r>
    </w:p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>
      <w:pPr>
        <w:spacing w:line="276" w:lineRule="auto"/>
        <w:ind w:firstLine="709"/>
        <w:jc w:val="both"/>
      </w:pPr>
      <w:r w:rsidRPr="00323DFC">
        <w:t>Д</w:t>
      </w:r>
      <w:r w:rsidRPr="00323DFC">
        <w:lastRenderedPageBreak/>
        <w:t>ля очистки воды поднятой из муниципальных скважин используется ВОС «Импульс» 2007 года постройки, проектной мощностью 20м</w:t>
      </w:r>
      <w:r w:rsidRPr="00323DFC">
        <w:rPr>
          <w:vertAlign w:val="superscript"/>
        </w:rPr>
        <w:t>3</w:t>
      </w:r>
      <w:r w:rsidRPr="00323DFC">
        <w:t>/час(0,48тыс.м</w:t>
      </w:r>
      <w:r w:rsidRPr="00323DFC">
        <w:rPr>
          <w:vertAlign w:val="superscript"/>
        </w:rPr>
        <w:t xml:space="preserve">3 </w:t>
      </w:r>
      <w:r w:rsidRPr="00323DFC">
        <w:t>в сутки ).</w:t>
      </w:r>
    </w:p>
    <w:p w:rsidR="00323DFC" w:rsidRPr="00323DFC" w:rsidRDefault="00323DFC" w:rsidP="00CF1C8B">
      <w:pPr>
        <w:spacing w:line="276" w:lineRule="auto"/>
        <w:ind w:firstLine="709"/>
        <w:jc w:val="both"/>
        <w:rPr>
          <w:b/>
        </w:rPr>
      </w:pPr>
      <w:r w:rsidRPr="00323DFC">
        <w:t xml:space="preserve">Основными функциональными частями комплекса являются: гидроциклон, озонатор – состоящий из блока электроразрядного и источника питания, бак-реактор, фильтры осветлительные, пульт управления, щиток управления, насосы:  КМ 80-65-160 -2шт., К 100-80-160а – 1шт; глубинные насосы: ЭЦВ 6-10-110, ЭЦВ 6-16-110.   Характеристика насосного оборудования представлены в Таблице </w:t>
      </w: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насосного оборудования КСМУ-4</w:t>
      </w:r>
    </w:p>
    <w:p w:rsidR="00323DFC" w:rsidRPr="00323DFC" w:rsidRDefault="00323DFC" w:rsidP="00323DFC">
      <w:pPr>
        <w:jc w:val="right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413"/>
        <w:gridCol w:w="1733"/>
        <w:gridCol w:w="823"/>
        <w:gridCol w:w="937"/>
        <w:gridCol w:w="820"/>
        <w:gridCol w:w="936"/>
        <w:gridCol w:w="1000"/>
        <w:gridCol w:w="1130"/>
        <w:gridCol w:w="847"/>
      </w:tblGrid>
      <w:tr w:rsidR="00323DFC" w:rsidRPr="00323DFC" w:rsidTr="00347183">
        <w:trPr>
          <w:trHeight w:val="360"/>
        </w:trPr>
        <w:tc>
          <w:tcPr>
            <w:tcW w:w="392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п\п</w:t>
            </w:r>
          </w:p>
        </w:tc>
        <w:tc>
          <w:tcPr>
            <w:tcW w:w="141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Место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установки</w:t>
            </w:r>
          </w:p>
        </w:tc>
        <w:tc>
          <w:tcPr>
            <w:tcW w:w="173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 насоса</w:t>
            </w:r>
          </w:p>
        </w:tc>
        <w:tc>
          <w:tcPr>
            <w:tcW w:w="82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Кол-во</w:t>
            </w:r>
          </w:p>
        </w:tc>
        <w:tc>
          <w:tcPr>
            <w:tcW w:w="1757" w:type="dxa"/>
            <w:gridSpan w:val="2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Характеристика насоса</w:t>
            </w:r>
          </w:p>
        </w:tc>
        <w:tc>
          <w:tcPr>
            <w:tcW w:w="936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  <w:tc>
          <w:tcPr>
            <w:tcW w:w="2977" w:type="dxa"/>
            <w:gridSpan w:val="3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Электродвигатель</w:t>
            </w:r>
          </w:p>
        </w:tc>
      </w:tr>
      <w:tr w:rsidR="00323DFC" w:rsidRPr="00323DFC" w:rsidTr="00347183">
        <w:trPr>
          <w:trHeight w:val="195"/>
        </w:trPr>
        <w:tc>
          <w:tcPr>
            <w:tcW w:w="392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41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82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93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Расход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/час</w:t>
            </w:r>
          </w:p>
        </w:tc>
        <w:tc>
          <w:tcPr>
            <w:tcW w:w="82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напор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м.</w:t>
            </w:r>
          </w:p>
        </w:tc>
        <w:tc>
          <w:tcPr>
            <w:tcW w:w="936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00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</w:t>
            </w:r>
          </w:p>
        </w:tc>
        <w:tc>
          <w:tcPr>
            <w:tcW w:w="113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 xml:space="preserve">мощность </w:t>
            </w:r>
          </w:p>
        </w:tc>
        <w:tc>
          <w:tcPr>
            <w:tcW w:w="84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</w:tr>
      <w:tr w:rsidR="00323DFC" w:rsidRPr="00323DFC" w:rsidTr="00347183">
        <w:trPr>
          <w:trHeight w:val="693"/>
        </w:trPr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1</w:t>
            </w:r>
          </w:p>
        </w:tc>
        <w:tc>
          <w:tcPr>
            <w:tcW w:w="141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Водозабор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Погружной</w:t>
            </w:r>
          </w:p>
          <w:p w:rsidR="00323DFC" w:rsidRPr="00323DFC" w:rsidRDefault="00323DFC" w:rsidP="00347183">
            <w:r w:rsidRPr="00323DFC">
              <w:t>ЭЦВ 6-10-110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3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10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110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2008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5,5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2009</w:t>
            </w:r>
          </w:p>
        </w:tc>
      </w:tr>
      <w:tr w:rsidR="00323DFC" w:rsidRPr="00323DFC" w:rsidTr="00347183">
        <w:trPr>
          <w:trHeight w:val="829"/>
        </w:trPr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2</w:t>
            </w:r>
          </w:p>
        </w:tc>
        <w:tc>
          <w:tcPr>
            <w:tcW w:w="141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Погружной</w:t>
            </w:r>
          </w:p>
          <w:p w:rsidR="00323DFC" w:rsidRPr="00323DFC" w:rsidRDefault="00323DFC" w:rsidP="00347183">
            <w:r w:rsidRPr="00323DFC">
              <w:t>ЭЦВ 6-16-110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16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110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2010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7,5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2010</w:t>
            </w:r>
          </w:p>
        </w:tc>
      </w:tr>
      <w:tr w:rsidR="00323DFC" w:rsidRPr="00323DFC" w:rsidTr="00347183">
        <w:trPr>
          <w:trHeight w:val="695"/>
        </w:trPr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141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ВОС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Перекачивающий</w:t>
            </w:r>
          </w:p>
          <w:p w:rsidR="00323DFC" w:rsidRPr="00323DFC" w:rsidRDefault="00323DFC" w:rsidP="00347183">
            <w:r w:rsidRPr="00323DFC">
              <w:t>КМ 80-65-160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50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7,5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4</w:t>
            </w:r>
          </w:p>
        </w:tc>
        <w:tc>
          <w:tcPr>
            <w:tcW w:w="141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Промывающий</w:t>
            </w:r>
          </w:p>
          <w:p w:rsidR="00323DFC" w:rsidRPr="00323DFC" w:rsidRDefault="00323DFC" w:rsidP="00347183">
            <w:r w:rsidRPr="00323DFC">
              <w:t>К 100-80-160а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90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26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11,0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  <w:tr w:rsidR="00323DFC" w:rsidRPr="00323DFC" w:rsidTr="00347183">
        <w:trPr>
          <w:trHeight w:val="724"/>
        </w:trPr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5</w:t>
            </w:r>
          </w:p>
        </w:tc>
        <w:tc>
          <w:tcPr>
            <w:tcW w:w="141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 xml:space="preserve">Станция </w:t>
            </w:r>
            <w:r w:rsidRPr="00323DFC">
              <w:rPr>
                <w:b/>
                <w:lang w:val="en-US"/>
              </w:rPr>
              <w:t>II –</w:t>
            </w:r>
            <w:r w:rsidRPr="00323DFC">
              <w:rPr>
                <w:b/>
              </w:rPr>
              <w:t xml:space="preserve"> го подъема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Напорный</w:t>
            </w:r>
          </w:p>
          <w:p w:rsidR="00323DFC" w:rsidRPr="00323DFC" w:rsidRDefault="00323DFC" w:rsidP="00347183">
            <w:r w:rsidRPr="00323DFC">
              <w:t>КМ 65-50-160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25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2002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5,5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2002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6</w:t>
            </w:r>
          </w:p>
        </w:tc>
        <w:tc>
          <w:tcPr>
            <w:tcW w:w="1413" w:type="dxa"/>
            <w:vMerge/>
          </w:tcPr>
          <w:p w:rsidR="00323DFC" w:rsidRPr="00323DFC" w:rsidRDefault="00323DFC" w:rsidP="00347183"/>
        </w:tc>
        <w:tc>
          <w:tcPr>
            <w:tcW w:w="1733" w:type="dxa"/>
          </w:tcPr>
          <w:p w:rsidR="00323DFC" w:rsidRPr="00323DFC" w:rsidRDefault="00323DFC" w:rsidP="00347183">
            <w:r w:rsidRPr="00323DFC">
              <w:t>Напорный         КМ 80-65-160а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50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2009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7,5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2009</w:t>
            </w:r>
          </w:p>
        </w:tc>
      </w:tr>
    </w:tbl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существующих водозаборных узлов ЛПУМГ</w:t>
      </w:r>
    </w:p>
    <w:p w:rsidR="00323DFC" w:rsidRPr="00323DFC" w:rsidRDefault="00323DFC" w:rsidP="00323DFC"/>
    <w:tbl>
      <w:tblPr>
        <w:tblW w:w="10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1559"/>
        <w:gridCol w:w="1081"/>
        <w:gridCol w:w="1081"/>
        <w:gridCol w:w="1240"/>
        <w:gridCol w:w="1276"/>
        <w:gridCol w:w="1166"/>
      </w:tblGrid>
      <w:tr w:rsidR="00323DFC" w:rsidRPr="00323DFC" w:rsidTr="00347183">
        <w:tc>
          <w:tcPr>
            <w:tcW w:w="534" w:type="dxa"/>
          </w:tcPr>
          <w:p w:rsidR="00323DFC" w:rsidRPr="00323DFC" w:rsidRDefault="00323DFC" w:rsidP="00347183">
            <w:r w:rsidRPr="00323DFC">
              <w:t>№ п/п</w:t>
            </w:r>
          </w:p>
        </w:tc>
        <w:tc>
          <w:tcPr>
            <w:tcW w:w="2126" w:type="dxa"/>
          </w:tcPr>
          <w:p w:rsidR="00323DFC" w:rsidRPr="00323DFC" w:rsidRDefault="00323DFC" w:rsidP="00347183">
            <w:r w:rsidRPr="00323DFC">
              <w:t>Наименование обьекта и его местоположение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Состав водозаборного узла</w:t>
            </w: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Год бурения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Год ввода в эксплуатацию водозабора</w:t>
            </w:r>
          </w:p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</w:pPr>
            <w:r w:rsidRPr="00323DFC">
              <w:t>Производительность (тыс. м</w:t>
            </w:r>
            <w:r w:rsidRPr="00323DFC">
              <w:rPr>
                <w:vertAlign w:val="superscript"/>
              </w:rPr>
              <w:t xml:space="preserve">3 </w:t>
            </w:r>
            <w:r w:rsidRPr="00323DFC">
              <w:t>/сут.)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Глубина, м.</w:t>
            </w:r>
          </w:p>
        </w:tc>
        <w:tc>
          <w:tcPr>
            <w:tcW w:w="1166" w:type="dxa"/>
          </w:tcPr>
          <w:p w:rsidR="00323DFC" w:rsidRPr="00323DFC" w:rsidRDefault="00323DFC" w:rsidP="00347183">
            <w:pPr>
              <w:jc w:val="center"/>
            </w:pPr>
            <w:r w:rsidRPr="00323DFC">
              <w:t>Наличие З</w:t>
            </w:r>
            <w:r w:rsidRPr="00323DFC">
              <w:rPr>
                <w:lang w:val="en-US"/>
              </w:rPr>
              <w:t>C</w:t>
            </w:r>
            <w:r w:rsidRPr="00323DFC">
              <w:t>О</w:t>
            </w:r>
            <w:r w:rsidRPr="00323DFC">
              <w:rPr>
                <w:lang w:val="en-US"/>
              </w:rPr>
              <w:t xml:space="preserve"> 1 </w:t>
            </w:r>
            <w:r w:rsidRPr="00323DFC">
              <w:t>пояса (м.)</w:t>
            </w:r>
          </w:p>
        </w:tc>
      </w:tr>
      <w:tr w:rsidR="00323DFC" w:rsidRPr="00323DFC" w:rsidTr="00347183">
        <w:trPr>
          <w:trHeight w:val="362"/>
        </w:trPr>
        <w:tc>
          <w:tcPr>
            <w:tcW w:w="534" w:type="dxa"/>
            <w:vMerge w:val="restart"/>
          </w:tcPr>
          <w:p w:rsidR="00323DFC" w:rsidRPr="00323DFC" w:rsidRDefault="00323DFC" w:rsidP="00347183">
            <w:r w:rsidRPr="00323DFC">
              <w:t>1</w:t>
            </w:r>
          </w:p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</w:tc>
        <w:tc>
          <w:tcPr>
            <w:tcW w:w="8363" w:type="dxa"/>
            <w:gridSpan w:val="6"/>
          </w:tcPr>
          <w:p w:rsidR="00323DFC" w:rsidRPr="00323DFC" w:rsidRDefault="00323DFC" w:rsidP="00347183">
            <w:r w:rsidRPr="00323DFC">
              <w:t>Водозабор № 2</w:t>
            </w:r>
          </w:p>
          <w:p w:rsidR="00323DFC" w:rsidRPr="00323DFC" w:rsidRDefault="00323DFC" w:rsidP="00347183">
            <w:r w:rsidRPr="00323DFC">
              <w:t xml:space="preserve"> п. Перегребное, Октябрьский район, Тюменская область</w:t>
            </w:r>
          </w:p>
        </w:tc>
        <w:tc>
          <w:tcPr>
            <w:tcW w:w="1166" w:type="dxa"/>
            <w:vMerge w:val="restart"/>
          </w:tcPr>
          <w:p w:rsidR="00323DFC" w:rsidRPr="00323DFC" w:rsidRDefault="00323DFC" w:rsidP="00347183">
            <w:r w:rsidRPr="00323DFC">
              <w:t xml:space="preserve">В соответствии с СанПиН 2.1.4.1110-02 граница первого пояса ЗСО установлена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323DFC">
                <w:t>15 м</w:t>
              </w:r>
            </w:smartTag>
            <w:r w:rsidRPr="00323DFC">
              <w:t xml:space="preserve"> от крайних скважин водозабора</w:t>
            </w:r>
          </w:p>
        </w:tc>
      </w:tr>
      <w:tr w:rsidR="00323DFC" w:rsidRPr="00323DFC" w:rsidTr="00347183">
        <w:tc>
          <w:tcPr>
            <w:tcW w:w="534" w:type="dxa"/>
            <w:vMerge/>
          </w:tcPr>
          <w:p w:rsidR="00323DFC" w:rsidRPr="00323DFC" w:rsidRDefault="00323DFC" w:rsidP="00347183"/>
        </w:tc>
        <w:tc>
          <w:tcPr>
            <w:tcW w:w="2126" w:type="dxa"/>
          </w:tcPr>
          <w:p w:rsidR="00323DFC" w:rsidRPr="00323DFC" w:rsidRDefault="00323DFC" w:rsidP="00347183">
            <w:r w:rsidRPr="00323DFC">
              <w:t>Арт.скважина № 806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Павильон, подъездная дорога из ж/б плит, ограждение, площадка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2001</w:t>
            </w:r>
          </w:p>
        </w:tc>
        <w:tc>
          <w:tcPr>
            <w:tcW w:w="1081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1981</w:t>
            </w:r>
          </w:p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rPr>
                <w:lang w:val="en-US"/>
              </w:rPr>
              <w:t>0</w:t>
            </w:r>
            <w:r w:rsidRPr="00323DFC">
              <w:t>,</w:t>
            </w:r>
            <w:r w:rsidRPr="00323DFC">
              <w:rPr>
                <w:lang w:val="en-US"/>
              </w:rPr>
              <w:t>168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99,5</w:t>
            </w:r>
          </w:p>
        </w:tc>
        <w:tc>
          <w:tcPr>
            <w:tcW w:w="1166" w:type="dxa"/>
            <w:vMerge/>
          </w:tcPr>
          <w:p w:rsidR="00323DFC" w:rsidRPr="00323DFC" w:rsidRDefault="00323DFC" w:rsidP="00347183"/>
        </w:tc>
      </w:tr>
      <w:tr w:rsidR="00323DFC" w:rsidRPr="00323DFC" w:rsidTr="00347183">
        <w:tc>
          <w:tcPr>
            <w:tcW w:w="534" w:type="dxa"/>
            <w:vMerge/>
          </w:tcPr>
          <w:p w:rsidR="00323DFC" w:rsidRPr="00323DFC" w:rsidRDefault="00323DFC" w:rsidP="00347183"/>
        </w:tc>
        <w:tc>
          <w:tcPr>
            <w:tcW w:w="2126" w:type="dxa"/>
          </w:tcPr>
          <w:p w:rsidR="00323DFC" w:rsidRPr="00323DFC" w:rsidRDefault="00323DFC" w:rsidP="00347183">
            <w:r w:rsidRPr="00323DFC">
              <w:t>Арт.скважина № 807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Павильон, подъездная дорога из ж/б плит, ограждение, площадка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1994</w:t>
            </w:r>
          </w:p>
        </w:tc>
        <w:tc>
          <w:tcPr>
            <w:tcW w:w="1081" w:type="dxa"/>
            <w:vMerge/>
          </w:tcPr>
          <w:p w:rsidR="00323DFC" w:rsidRPr="00323DFC" w:rsidRDefault="00323DFC" w:rsidP="00347183"/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</w:pPr>
            <w:r w:rsidRPr="00323DFC">
              <w:t>0,144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75</w:t>
            </w:r>
          </w:p>
        </w:tc>
        <w:tc>
          <w:tcPr>
            <w:tcW w:w="1166" w:type="dxa"/>
            <w:vMerge/>
          </w:tcPr>
          <w:p w:rsidR="00323DFC" w:rsidRPr="00323DFC" w:rsidRDefault="00323DFC" w:rsidP="00347183"/>
        </w:tc>
      </w:tr>
      <w:tr w:rsidR="00323DFC" w:rsidRPr="00323DFC" w:rsidTr="00347183">
        <w:tc>
          <w:tcPr>
            <w:tcW w:w="534" w:type="dxa"/>
            <w:vMerge/>
          </w:tcPr>
          <w:p w:rsidR="00323DFC" w:rsidRPr="00323DFC" w:rsidRDefault="00323DFC" w:rsidP="00347183"/>
        </w:tc>
        <w:tc>
          <w:tcPr>
            <w:tcW w:w="2126" w:type="dxa"/>
          </w:tcPr>
          <w:p w:rsidR="00323DFC" w:rsidRPr="00323DFC" w:rsidRDefault="00323DFC" w:rsidP="00347183">
            <w:r w:rsidRPr="00323DFC">
              <w:t xml:space="preserve">Арт.скважина № 809 </w:t>
            </w:r>
            <w:r w:rsidRPr="00323DFC">
              <w:rPr>
                <w:i/>
              </w:rPr>
              <w:t>(наблюдательная)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2001</w:t>
            </w:r>
          </w:p>
        </w:tc>
        <w:tc>
          <w:tcPr>
            <w:tcW w:w="1081" w:type="dxa"/>
            <w:vMerge/>
          </w:tcPr>
          <w:p w:rsidR="00323DFC" w:rsidRPr="00323DFC" w:rsidRDefault="00323DFC" w:rsidP="00347183"/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95</w:t>
            </w:r>
          </w:p>
        </w:tc>
        <w:tc>
          <w:tcPr>
            <w:tcW w:w="1166" w:type="dxa"/>
            <w:vMerge/>
          </w:tcPr>
          <w:p w:rsidR="00323DFC" w:rsidRPr="00323DFC" w:rsidRDefault="00323DFC" w:rsidP="00347183"/>
        </w:tc>
      </w:tr>
      <w:tr w:rsidR="00323DFC" w:rsidRPr="00323DFC" w:rsidTr="00347183">
        <w:tc>
          <w:tcPr>
            <w:tcW w:w="534" w:type="dxa"/>
            <w:vMerge/>
          </w:tcPr>
          <w:p w:rsidR="00323DFC" w:rsidRPr="00323DFC" w:rsidRDefault="00323DFC" w:rsidP="00347183"/>
        </w:tc>
        <w:tc>
          <w:tcPr>
            <w:tcW w:w="2126" w:type="dxa"/>
          </w:tcPr>
          <w:p w:rsidR="00323DFC" w:rsidRPr="00323DFC" w:rsidRDefault="00323DFC" w:rsidP="00347183">
            <w:r w:rsidRPr="00323DFC">
              <w:t>Арт.скважина № 811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Павильон, подъездная дорога из ж/б плит, ограждение, площадка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1995</w:t>
            </w:r>
          </w:p>
        </w:tc>
        <w:tc>
          <w:tcPr>
            <w:tcW w:w="1081" w:type="dxa"/>
            <w:vMerge/>
          </w:tcPr>
          <w:p w:rsidR="00323DFC" w:rsidRPr="00323DFC" w:rsidRDefault="00323DFC" w:rsidP="00347183"/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</w:pPr>
            <w:r w:rsidRPr="00323DFC">
              <w:t>0,240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100</w:t>
            </w:r>
          </w:p>
        </w:tc>
        <w:tc>
          <w:tcPr>
            <w:tcW w:w="1166" w:type="dxa"/>
            <w:vMerge/>
          </w:tcPr>
          <w:p w:rsidR="00323DFC" w:rsidRPr="00323DFC" w:rsidRDefault="00323DFC" w:rsidP="00347183"/>
        </w:tc>
      </w:tr>
      <w:tr w:rsidR="00323DFC" w:rsidRPr="00323DFC" w:rsidTr="00347183">
        <w:tc>
          <w:tcPr>
            <w:tcW w:w="534" w:type="dxa"/>
            <w:vMerge/>
          </w:tcPr>
          <w:p w:rsidR="00323DFC" w:rsidRPr="00323DFC" w:rsidRDefault="00323DFC" w:rsidP="00347183"/>
        </w:tc>
        <w:tc>
          <w:tcPr>
            <w:tcW w:w="2126" w:type="dxa"/>
          </w:tcPr>
          <w:p w:rsidR="00323DFC" w:rsidRPr="00323DFC" w:rsidRDefault="00323DFC" w:rsidP="00347183">
            <w:r w:rsidRPr="00323DFC">
              <w:t>Арт.скважина № 812</w:t>
            </w: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Павильон, подъездная дорога из ж/б плит, ограждение, площадка</w:t>
            </w:r>
          </w:p>
        </w:tc>
        <w:tc>
          <w:tcPr>
            <w:tcW w:w="1081" w:type="dxa"/>
          </w:tcPr>
          <w:p w:rsidR="00323DFC" w:rsidRPr="00323DFC" w:rsidRDefault="00323DFC" w:rsidP="00347183">
            <w:pPr>
              <w:jc w:val="center"/>
            </w:pPr>
            <w:r w:rsidRPr="00323DFC">
              <w:t>2002</w:t>
            </w:r>
          </w:p>
        </w:tc>
        <w:tc>
          <w:tcPr>
            <w:tcW w:w="1081" w:type="dxa"/>
            <w:vMerge/>
          </w:tcPr>
          <w:p w:rsidR="00323DFC" w:rsidRPr="00323DFC" w:rsidRDefault="00323DFC" w:rsidP="00347183"/>
        </w:tc>
        <w:tc>
          <w:tcPr>
            <w:tcW w:w="1240" w:type="dxa"/>
          </w:tcPr>
          <w:p w:rsidR="00323DFC" w:rsidRPr="00323DFC" w:rsidRDefault="00323DFC" w:rsidP="00347183">
            <w:pPr>
              <w:jc w:val="center"/>
            </w:pPr>
            <w:r w:rsidRPr="00323DFC">
              <w:t>0,264</w:t>
            </w:r>
          </w:p>
        </w:tc>
        <w:tc>
          <w:tcPr>
            <w:tcW w:w="1276" w:type="dxa"/>
          </w:tcPr>
          <w:p w:rsidR="00323DFC" w:rsidRPr="00323DFC" w:rsidRDefault="00323DFC" w:rsidP="00347183">
            <w:pPr>
              <w:jc w:val="center"/>
            </w:pPr>
            <w:r w:rsidRPr="00323DFC">
              <w:t>98,6</w:t>
            </w:r>
          </w:p>
        </w:tc>
        <w:tc>
          <w:tcPr>
            <w:tcW w:w="1166" w:type="dxa"/>
            <w:vMerge/>
          </w:tcPr>
          <w:p w:rsidR="00323DFC" w:rsidRPr="00323DFC" w:rsidRDefault="00323DFC" w:rsidP="00347183"/>
        </w:tc>
      </w:tr>
    </w:tbl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</w:p>
    <w:p w:rsidR="00323DFC" w:rsidRPr="00323DFC" w:rsidRDefault="00323DFC" w:rsidP="00323DFC">
      <w:pPr>
        <w:jc w:val="center"/>
        <w:outlineLvl w:val="0"/>
        <w:rPr>
          <w:b/>
        </w:rPr>
      </w:pPr>
      <w:r w:rsidRPr="00323DFC">
        <w:rPr>
          <w:b/>
        </w:rPr>
        <w:t>Характеристика оборудования водозаборных узлов ЛПУМГ</w:t>
      </w:r>
    </w:p>
    <w:p w:rsidR="00323DFC" w:rsidRPr="00323DFC" w:rsidRDefault="00323DFC" w:rsidP="00323DF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2059"/>
        <w:gridCol w:w="1134"/>
        <w:gridCol w:w="1559"/>
        <w:gridCol w:w="1260"/>
        <w:gridCol w:w="1305"/>
        <w:gridCol w:w="1127"/>
        <w:gridCol w:w="776"/>
      </w:tblGrid>
      <w:tr w:rsidR="00323DFC" w:rsidRPr="00323DFC" w:rsidTr="00347183">
        <w:trPr>
          <w:trHeight w:val="615"/>
        </w:trPr>
        <w:tc>
          <w:tcPr>
            <w:tcW w:w="459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№</w:t>
            </w:r>
          </w:p>
        </w:tc>
        <w:tc>
          <w:tcPr>
            <w:tcW w:w="2059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Наименование узла и его местоположение</w:t>
            </w: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1134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Количество и объем резервуаров м</w:t>
            </w:r>
            <w:r w:rsidRPr="00323DFC">
              <w:rPr>
                <w:vertAlign w:val="superscript"/>
              </w:rPr>
              <w:t>3</w:t>
            </w:r>
            <w:r w:rsidRPr="00323DFC">
              <w:t xml:space="preserve"> </w:t>
            </w:r>
          </w:p>
        </w:tc>
        <w:tc>
          <w:tcPr>
            <w:tcW w:w="5251" w:type="dxa"/>
            <w:gridSpan w:val="4"/>
          </w:tcPr>
          <w:p w:rsidR="00323DFC" w:rsidRPr="00323DFC" w:rsidRDefault="00323DFC" w:rsidP="00347183">
            <w:pPr>
              <w:jc w:val="center"/>
            </w:pPr>
            <w:r w:rsidRPr="00323DFC">
              <w:t>Оборудование</w:t>
            </w:r>
          </w:p>
        </w:tc>
        <w:tc>
          <w:tcPr>
            <w:tcW w:w="776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Примечание</w:t>
            </w:r>
          </w:p>
        </w:tc>
      </w:tr>
      <w:tr w:rsidR="00323DFC" w:rsidRPr="00323DFC" w:rsidTr="00347183">
        <w:trPr>
          <w:trHeight w:val="1500"/>
        </w:trPr>
        <w:tc>
          <w:tcPr>
            <w:tcW w:w="459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2059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Марка насоса</w:t>
            </w: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ind w:left="-108"/>
              <w:jc w:val="center"/>
            </w:pPr>
            <w:r w:rsidRPr="00323DFC">
              <w:t>Производительность м</w:t>
            </w:r>
            <w:r w:rsidRPr="00323DFC">
              <w:rPr>
                <w:vertAlign w:val="superscript"/>
              </w:rPr>
              <w:t xml:space="preserve">3 </w:t>
            </w:r>
            <w:r w:rsidRPr="00323DFC">
              <w:t xml:space="preserve">/ч. </w:t>
            </w:r>
          </w:p>
        </w:tc>
        <w:tc>
          <w:tcPr>
            <w:tcW w:w="1305" w:type="dxa"/>
          </w:tcPr>
          <w:p w:rsidR="00323DFC" w:rsidRPr="00323DFC" w:rsidRDefault="00323DFC" w:rsidP="00347183">
            <w:pPr>
              <w:jc w:val="center"/>
            </w:pPr>
            <w:r w:rsidRPr="00323DFC">
              <w:t>Напор (м.)</w:t>
            </w:r>
          </w:p>
        </w:tc>
        <w:tc>
          <w:tcPr>
            <w:tcW w:w="1127" w:type="dxa"/>
          </w:tcPr>
          <w:p w:rsidR="00323DFC" w:rsidRPr="00323DFC" w:rsidRDefault="00323DFC" w:rsidP="00347183">
            <w:pPr>
              <w:jc w:val="center"/>
            </w:pPr>
            <w:r w:rsidRPr="00323DFC">
              <w:t>Мощность (кВт)</w:t>
            </w:r>
          </w:p>
        </w:tc>
        <w:tc>
          <w:tcPr>
            <w:tcW w:w="776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</w:tr>
      <w:tr w:rsidR="00323DFC" w:rsidRPr="00323DFC" w:rsidTr="00347183">
        <w:trPr>
          <w:trHeight w:val="608"/>
        </w:trPr>
        <w:tc>
          <w:tcPr>
            <w:tcW w:w="9679" w:type="dxa"/>
            <w:gridSpan w:val="8"/>
          </w:tcPr>
          <w:p w:rsidR="00323DFC" w:rsidRPr="00323DFC" w:rsidRDefault="00323DFC" w:rsidP="00347183">
            <w:pPr>
              <w:jc w:val="center"/>
            </w:pPr>
            <w:r w:rsidRPr="00323DFC">
              <w:t>Водозабор № 2,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п.Перегребное Октябрьский район, Тюменская область</w:t>
            </w:r>
          </w:p>
        </w:tc>
      </w:tr>
      <w:tr w:rsidR="00323DFC" w:rsidRPr="00323DFC" w:rsidTr="00347183">
        <w:trPr>
          <w:trHeight w:val="1411"/>
        </w:trPr>
        <w:tc>
          <w:tcPr>
            <w:tcW w:w="459" w:type="dxa"/>
            <w:vMerge w:val="restart"/>
          </w:tcPr>
          <w:p w:rsidR="00323DFC" w:rsidRPr="00323DFC" w:rsidRDefault="00323DFC" w:rsidP="00347183">
            <w:r w:rsidRPr="00323DFC">
              <w:t>1</w:t>
            </w:r>
          </w:p>
          <w:p w:rsidR="00323DFC" w:rsidRPr="00323DFC" w:rsidRDefault="00323DFC" w:rsidP="00347183"/>
        </w:tc>
        <w:tc>
          <w:tcPr>
            <w:tcW w:w="2059" w:type="dxa"/>
            <w:vMerge w:val="restart"/>
          </w:tcPr>
          <w:p w:rsidR="00323DFC" w:rsidRPr="00323DFC" w:rsidRDefault="00323DFC" w:rsidP="00347183">
            <w:r w:rsidRPr="00323DFC">
              <w:t>ВОС-1600 м</w:t>
            </w:r>
            <w:r w:rsidRPr="00323DFC">
              <w:rPr>
                <w:vertAlign w:val="superscript"/>
              </w:rPr>
              <w:t>3</w:t>
            </w:r>
            <w:r w:rsidRPr="00323DFC">
              <w:t>/сутки</w:t>
            </w:r>
          </w:p>
        </w:tc>
        <w:tc>
          <w:tcPr>
            <w:tcW w:w="1134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 xml:space="preserve">2 </w:t>
            </w:r>
            <w:r w:rsidRPr="00323DFC">
              <w:t>шт</w:t>
            </w:r>
            <w:r w:rsidRPr="00323DFC">
              <w:rPr>
                <w:lang w:val="en-US"/>
              </w:rPr>
              <w:t>.</w:t>
            </w:r>
          </w:p>
          <w:p w:rsidR="00323DFC" w:rsidRPr="00323DFC" w:rsidRDefault="00323DFC" w:rsidP="00347183">
            <w:pPr>
              <w:jc w:val="center"/>
              <w:rPr>
                <w:vertAlign w:val="superscript"/>
                <w:lang w:val="en-US"/>
              </w:rPr>
            </w:pPr>
            <w:r w:rsidRPr="00323DFC">
              <w:t>(1-</w:t>
            </w:r>
            <w:smartTag w:uri="urn:schemas-microsoft-com:office:smarttags" w:element="metricconverter">
              <w:smartTagPr>
                <w:attr w:name="ProductID" w:val="700 м3"/>
              </w:smartTagPr>
              <w:r w:rsidRPr="00323DFC">
                <w:rPr>
                  <w:lang w:val="en-US"/>
                </w:rPr>
                <w:t xml:space="preserve">700 </w:t>
              </w:r>
              <w:r w:rsidRPr="00323DFC">
                <w:t>м</w:t>
              </w:r>
              <w:r w:rsidRPr="00323DFC">
                <w:rPr>
                  <w:vertAlign w:val="superscript"/>
                  <w:lang w:val="en-US"/>
                </w:rPr>
                <w:t>3</w:t>
              </w:r>
            </w:smartTag>
          </w:p>
          <w:p w:rsidR="00323DFC" w:rsidRPr="00323DFC" w:rsidRDefault="00323DFC" w:rsidP="00347183">
            <w:pPr>
              <w:jc w:val="center"/>
            </w:pPr>
            <w:r w:rsidRPr="00323DFC">
              <w:t>1-</w:t>
            </w:r>
            <w:smartTag w:uri="urn:schemas-microsoft-com:office:smarttags" w:element="metricconverter">
              <w:smartTagPr>
                <w:attr w:name="ProductID" w:val="400 м3"/>
              </w:smartTagPr>
              <w:r w:rsidRPr="00323DFC">
                <w:rPr>
                  <w:lang w:val="en-US"/>
                </w:rPr>
                <w:t xml:space="preserve">400 </w:t>
              </w:r>
              <w:r w:rsidRPr="00323DFC">
                <w:t>м</w:t>
              </w:r>
              <w:r w:rsidRPr="00323DFC">
                <w:rPr>
                  <w:vertAlign w:val="superscript"/>
                  <w:lang w:val="en-US"/>
                </w:rPr>
                <w:t>3</w:t>
              </w:r>
            </w:smartTag>
            <w:r w:rsidRPr="00323DFC">
              <w:t>)</w:t>
            </w:r>
          </w:p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>
            <w:pPr>
              <w:tabs>
                <w:tab w:val="left" w:pos="840"/>
              </w:tabs>
              <w:rPr>
                <w:lang w:val="en-US"/>
              </w:rPr>
            </w:pP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Насосная станция  2 подъема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К 80-50-200 – 3 шт.</w:t>
            </w: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t>К 100-65-200 (а) – 2 шт.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50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t>90</w:t>
            </w:r>
          </w:p>
        </w:tc>
        <w:tc>
          <w:tcPr>
            <w:tcW w:w="1305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50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40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1127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15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22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776" w:type="dxa"/>
          </w:tcPr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/>
          <w:p w:rsidR="00323DFC" w:rsidRPr="00323DFC" w:rsidRDefault="00323DFC" w:rsidP="00347183">
            <w:pPr>
              <w:rPr>
                <w:lang w:val="en-US"/>
              </w:rPr>
            </w:pPr>
          </w:p>
        </w:tc>
      </w:tr>
      <w:tr w:rsidR="00323DFC" w:rsidRPr="00323DFC" w:rsidTr="00347183">
        <w:trPr>
          <w:trHeight w:val="560"/>
        </w:trPr>
        <w:tc>
          <w:tcPr>
            <w:tcW w:w="459" w:type="dxa"/>
            <w:vMerge/>
          </w:tcPr>
          <w:p w:rsidR="00323DFC" w:rsidRPr="00323DFC" w:rsidRDefault="00323DFC" w:rsidP="00347183"/>
        </w:tc>
        <w:tc>
          <w:tcPr>
            <w:tcW w:w="2059" w:type="dxa"/>
            <w:vMerge/>
          </w:tcPr>
          <w:p w:rsidR="00323DFC" w:rsidRPr="00323DFC" w:rsidRDefault="00323DFC" w:rsidP="00347183"/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Промывочные насосы</w:t>
            </w:r>
          </w:p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 xml:space="preserve">GRUNDFOSNB </w:t>
            </w:r>
            <w:r w:rsidRPr="00323DFC">
              <w:t>65-160-173 – 2 шт.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jc w:val="center"/>
            </w:pPr>
            <w:r w:rsidRPr="00323DFC">
              <w:t>127,8</w:t>
            </w:r>
          </w:p>
        </w:tc>
        <w:tc>
          <w:tcPr>
            <w:tcW w:w="1305" w:type="dxa"/>
          </w:tcPr>
          <w:p w:rsidR="00323DFC" w:rsidRPr="00323DFC" w:rsidRDefault="00323DFC" w:rsidP="00347183">
            <w:pPr>
              <w:jc w:val="center"/>
            </w:pPr>
            <w:r w:rsidRPr="00323DFC">
              <w:t>33,9</w:t>
            </w:r>
          </w:p>
        </w:tc>
        <w:tc>
          <w:tcPr>
            <w:tcW w:w="1127" w:type="dxa"/>
          </w:tcPr>
          <w:p w:rsidR="00323DFC" w:rsidRPr="00323DFC" w:rsidRDefault="00323DFC" w:rsidP="00347183">
            <w:pPr>
              <w:jc w:val="center"/>
            </w:pPr>
            <w:r w:rsidRPr="00323DFC">
              <w:t>15</w:t>
            </w:r>
          </w:p>
        </w:tc>
        <w:tc>
          <w:tcPr>
            <w:tcW w:w="776" w:type="dxa"/>
          </w:tcPr>
          <w:p w:rsidR="00323DFC" w:rsidRPr="00323DFC" w:rsidRDefault="00323DFC" w:rsidP="00347183">
            <w:pPr>
              <w:jc w:val="center"/>
            </w:pPr>
          </w:p>
        </w:tc>
      </w:tr>
      <w:tr w:rsidR="00323DFC" w:rsidRPr="00323DFC" w:rsidTr="00347183">
        <w:trPr>
          <w:trHeight w:val="1470"/>
        </w:trPr>
        <w:tc>
          <w:tcPr>
            <w:tcW w:w="459" w:type="dxa"/>
            <w:vMerge/>
          </w:tcPr>
          <w:p w:rsidR="00323DFC" w:rsidRPr="00323DFC" w:rsidRDefault="00323DFC" w:rsidP="00347183">
            <w:pPr>
              <w:rPr>
                <w:lang w:val="en-US"/>
              </w:rPr>
            </w:pPr>
          </w:p>
        </w:tc>
        <w:tc>
          <w:tcPr>
            <w:tcW w:w="2059" w:type="dxa"/>
            <w:vMerge/>
          </w:tcPr>
          <w:p w:rsidR="00323DFC" w:rsidRPr="00323DFC" w:rsidRDefault="00323DFC" w:rsidP="00347183">
            <w:pPr>
              <w:rPr>
                <w:lang w:val="en-US"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323DFC" w:rsidRPr="00323DFC" w:rsidRDefault="00323DFC" w:rsidP="00347183">
            <w:pPr>
              <w:jc w:val="center"/>
            </w:pPr>
            <w:r w:rsidRPr="00323DFC">
              <w:t>Насосная станция 1 подъема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ЭЦВ 6-10-110 – 6 шт.</w:t>
            </w: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rPr>
                <w:lang w:val="en-US"/>
              </w:rPr>
              <w:t xml:space="preserve">DAB S6 D12 – 2 </w:t>
            </w:r>
            <w:r w:rsidRPr="00323DFC">
              <w:t>шт</w:t>
            </w:r>
            <w:r w:rsidRPr="00323DFC">
              <w:rPr>
                <w:lang w:val="en-US"/>
              </w:rPr>
              <w:t>.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</w:pPr>
            <w:r w:rsidRPr="00323DFC">
              <w:t>10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10,8</w:t>
            </w:r>
          </w:p>
        </w:tc>
        <w:tc>
          <w:tcPr>
            <w:tcW w:w="1305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</w:pPr>
            <w:r w:rsidRPr="00323DFC">
              <w:t>110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127</w:t>
            </w:r>
          </w:p>
        </w:tc>
        <w:tc>
          <w:tcPr>
            <w:tcW w:w="1127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  <w:p w:rsidR="00323DFC" w:rsidRPr="00323DFC" w:rsidRDefault="00323DFC" w:rsidP="00347183">
            <w:pPr>
              <w:jc w:val="center"/>
            </w:pPr>
            <w:r w:rsidRPr="00323DFC">
              <w:t>5,5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4</w:t>
            </w:r>
          </w:p>
        </w:tc>
        <w:tc>
          <w:tcPr>
            <w:tcW w:w="776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</w:p>
        </w:tc>
      </w:tr>
    </w:tbl>
    <w:p w:rsidR="00323DFC" w:rsidRPr="00323DFC" w:rsidRDefault="00323DFC" w:rsidP="00323DFC">
      <w:pPr>
        <w:tabs>
          <w:tab w:val="left" w:pos="3828"/>
        </w:tabs>
        <w:outlineLvl w:val="0"/>
        <w:rPr>
          <w:b/>
        </w:rPr>
      </w:pPr>
    </w:p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/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станцию водоснабжения входит также внешнее по отношению к комплексу оборудование:  резервуар чистой воды и отстойник (септик). Первичными элементами автоматики являются: датчик давления исходной воды, датчик уровня воды в баке - реакторе и датчики уровня воды в резервуаре чистой воды. Озонатор и блок электроразрядный собраны в вертикальную колонну реакционную. Бак – реактор вместе с установленной на нем колонной, источником питания и пультом управления образуют модуль водоочистной.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Очищенная вода подается в резервуар чистой воды резервуар – хранилищ емкостью 700м</w:t>
      </w:r>
      <w:r w:rsidRPr="00323DFC">
        <w:rPr>
          <w:vertAlign w:val="superscript"/>
        </w:rPr>
        <w:t>3</w:t>
      </w:r>
      <w:r w:rsidRPr="00323DFC">
        <w:t>, из резервуара чистой воды уже подается в распределительную сеть населению,  на нужды  населенного пункта, в том числе на нужды теплоэнергетики.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Характеристика резервуаров чистой воды представлена в Таблице</w:t>
      </w:r>
    </w:p>
    <w:p w:rsidR="00323DFC" w:rsidRPr="00323DFC" w:rsidRDefault="00323DFC" w:rsidP="00323DFC">
      <w:r w:rsidRPr="00323DFC">
        <w:t xml:space="preserve">  </w:t>
      </w: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резервуаров чистой воды</w:t>
      </w:r>
    </w:p>
    <w:p w:rsidR="00323DFC" w:rsidRPr="00323DFC" w:rsidRDefault="00323DFC" w:rsidP="00323DFC">
      <w:pPr>
        <w:jc w:val="center"/>
      </w:pPr>
    </w:p>
    <w:p w:rsidR="00323DFC" w:rsidRPr="00323DFC" w:rsidRDefault="00323DFC" w:rsidP="00323DFC">
      <w:r w:rsidRPr="00323DFC">
        <w:t xml:space="preserve">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2740"/>
        <w:gridCol w:w="1704"/>
        <w:gridCol w:w="1705"/>
        <w:gridCol w:w="1704"/>
      </w:tblGrid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п/п</w:t>
            </w:r>
          </w:p>
        </w:tc>
        <w:tc>
          <w:tcPr>
            <w:tcW w:w="274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Наименование резервуара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проектный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фактический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постройки</w:t>
            </w:r>
          </w:p>
        </w:tc>
      </w:tr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2740" w:type="dxa"/>
          </w:tcPr>
          <w:p w:rsidR="00323DFC" w:rsidRPr="00323DFC" w:rsidRDefault="00323DFC" w:rsidP="00347183">
            <w:r w:rsidRPr="00323DFC">
              <w:t>распределительный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jc w:val="center"/>
            </w:pPr>
            <w:r w:rsidRPr="00323DFC">
              <w:t>700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jc w:val="center"/>
            </w:pPr>
            <w:r w:rsidRPr="00323DFC">
              <w:t>700</w:t>
            </w:r>
          </w:p>
        </w:tc>
        <w:tc>
          <w:tcPr>
            <w:tcW w:w="1704" w:type="dxa"/>
          </w:tcPr>
          <w:p w:rsidR="00323DFC" w:rsidRPr="00323DFC" w:rsidRDefault="00323DFC" w:rsidP="00347183"/>
        </w:tc>
      </w:tr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2740" w:type="dxa"/>
          </w:tcPr>
          <w:p w:rsidR="00323DFC" w:rsidRPr="00323DFC" w:rsidRDefault="00323DFC" w:rsidP="00347183">
            <w:r w:rsidRPr="00323DFC">
              <w:t>технологический</w:t>
            </w:r>
          </w:p>
        </w:tc>
        <w:tc>
          <w:tcPr>
            <w:tcW w:w="1704" w:type="dxa"/>
          </w:tcPr>
          <w:p w:rsidR="00323DFC" w:rsidRPr="00323DFC" w:rsidRDefault="00323DFC" w:rsidP="00347183">
            <w:r w:rsidRPr="00323DFC">
              <w:t>Данных нет</w:t>
            </w:r>
          </w:p>
        </w:tc>
        <w:tc>
          <w:tcPr>
            <w:tcW w:w="1705" w:type="dxa"/>
          </w:tcPr>
          <w:p w:rsidR="00323DFC" w:rsidRPr="00323DFC" w:rsidRDefault="00323DFC" w:rsidP="00347183">
            <w:r w:rsidRPr="00323DFC">
              <w:t xml:space="preserve">            100</w:t>
            </w:r>
          </w:p>
        </w:tc>
        <w:tc>
          <w:tcPr>
            <w:tcW w:w="1704" w:type="dxa"/>
          </w:tcPr>
          <w:p w:rsidR="00323DFC" w:rsidRPr="00323DFC" w:rsidRDefault="00323DFC" w:rsidP="00347183"/>
        </w:tc>
      </w:tr>
    </w:tbl>
    <w:p w:rsidR="00323DFC" w:rsidRPr="00323DFC" w:rsidRDefault="00323DFC" w:rsidP="00323DFC">
      <w:pPr>
        <w:jc w:val="both"/>
      </w:pPr>
      <w:r w:rsidRPr="00323DFC">
        <w:t xml:space="preserve">      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Также в районе населенного пункта существует 3 скважины используемые для технологических нужд.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Скважины № 1,2,3,4,5,6,7 эксплуатируются более 30 лет и по полученным  данным находятся в ветхом , а некоторые в аварийном состоянии.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с. Перегребное вода доставляется до потребителя двумя водопроводами.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Протяженность муниципальных водопроводных сетей составляет  13,8км., сети тупиковые. По полученным данным степень износа сетей составляет 80%, данный показатель свидетельствует о ветхом состоянии сетей и необходимости замены.</w:t>
      </w:r>
    </w:p>
    <w:p w:rsidR="00323DFC" w:rsidRPr="00323DFC" w:rsidRDefault="00323DFC" w:rsidP="00C474F2">
      <w:pPr>
        <w:numPr>
          <w:ilvl w:val="0"/>
          <w:numId w:val="21"/>
        </w:numPr>
        <w:spacing w:line="276" w:lineRule="auto"/>
        <w:contextualSpacing/>
        <w:jc w:val="both"/>
        <w:rPr>
          <w:b/>
        </w:rPr>
      </w:pPr>
      <w:r w:rsidRPr="00323DFC">
        <w:rPr>
          <w:b/>
        </w:rPr>
        <w:t>д. Нижние - Нарыкары</w:t>
      </w:r>
    </w:p>
    <w:p w:rsidR="00323DFC" w:rsidRPr="00323DFC" w:rsidRDefault="00323DFC" w:rsidP="00CF1C8B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 xml:space="preserve"> </w:t>
      </w:r>
      <w:r w:rsidRPr="00323DFC">
        <w:t>Водоснабжение  в д. Нижние - Нарыкары осуществляется водами подземного горизонта  КАР/ОБЬ через 1 водозаборную муниципальную скважину.</w:t>
      </w: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источников водоснабжения</w:t>
      </w:r>
    </w:p>
    <w:p w:rsidR="00323DFC" w:rsidRPr="00323DFC" w:rsidRDefault="00323DFC" w:rsidP="00323DFC">
      <w:pPr>
        <w:jc w:val="center"/>
      </w:pPr>
      <w:r w:rsidRPr="00323DFC">
        <w:t xml:space="preserve">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132"/>
        <w:gridCol w:w="2508"/>
        <w:gridCol w:w="2132"/>
      </w:tblGrid>
      <w:tr w:rsidR="00323DFC" w:rsidRPr="00323DFC" w:rsidTr="00347183">
        <w:trPr>
          <w:jc w:val="center"/>
        </w:trPr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Наименование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 xml:space="preserve">Тип 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Средняя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производительность,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тыс.м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/год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Качество воды</w:t>
            </w:r>
          </w:p>
        </w:tc>
      </w:tr>
      <w:tr w:rsidR="00323DFC" w:rsidRPr="00323DFC" w:rsidTr="00347183">
        <w:trPr>
          <w:jc w:val="center"/>
        </w:trPr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1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26,0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  <w:tr w:rsidR="00323DFC" w:rsidRPr="00323DFC" w:rsidTr="00347183">
        <w:trPr>
          <w:jc w:val="center"/>
        </w:trPr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2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32,0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</w:tbl>
    <w:p w:rsidR="00323DFC" w:rsidRPr="00323DFC" w:rsidRDefault="00323DFC" w:rsidP="00323DFC">
      <w:pPr>
        <w:jc w:val="center"/>
      </w:pP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очистки воды поднятой из муниципальных скважин используется ВОС «Импульс» 2008 года постройки проектной мощность 2,5м</w:t>
      </w:r>
      <w:r w:rsidRPr="00323DFC">
        <w:rPr>
          <w:vertAlign w:val="superscript"/>
        </w:rPr>
        <w:t>3</w:t>
      </w:r>
      <w:r w:rsidRPr="00323DFC">
        <w:t>/час(0,06тыс.м</w:t>
      </w:r>
      <w:r w:rsidRPr="00323DFC">
        <w:rPr>
          <w:vertAlign w:val="superscript"/>
        </w:rPr>
        <w:t>3</w:t>
      </w:r>
      <w:r w:rsidRPr="00323DFC">
        <w:t xml:space="preserve"> в сутки 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 xml:space="preserve">Основными функциональными частями комплекса являются: гидроциклон, озонатор – состоящий из блока электроразрядного и источника питания, бак-реактор, фильтры, пульт управления, щиток управления, насосы КМ 40-25/6,3 -2шт, КМ 65-50-125 -1шт;  глубинный насос ЭЦВ 6-6,5-90 – 1шт.   Характеристика насосного оборудования представлены в Таблице.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насосного оборудования</w:t>
      </w:r>
    </w:p>
    <w:p w:rsidR="00323DFC" w:rsidRPr="00323DFC" w:rsidRDefault="00323DFC" w:rsidP="00323DFC">
      <w:pPr>
        <w:jc w:val="center"/>
      </w:pPr>
      <w:r w:rsidRPr="00323DFC">
        <w:t xml:space="preserve">       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1302"/>
        <w:gridCol w:w="1733"/>
        <w:gridCol w:w="823"/>
        <w:gridCol w:w="937"/>
        <w:gridCol w:w="820"/>
        <w:gridCol w:w="936"/>
        <w:gridCol w:w="1000"/>
        <w:gridCol w:w="1130"/>
        <w:gridCol w:w="847"/>
      </w:tblGrid>
      <w:tr w:rsidR="00323DFC" w:rsidRPr="00323DFC" w:rsidTr="00347183">
        <w:trPr>
          <w:trHeight w:val="360"/>
        </w:trPr>
        <w:tc>
          <w:tcPr>
            <w:tcW w:w="50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п\п</w:t>
            </w:r>
          </w:p>
        </w:tc>
        <w:tc>
          <w:tcPr>
            <w:tcW w:w="1302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Место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установки</w:t>
            </w:r>
          </w:p>
        </w:tc>
        <w:tc>
          <w:tcPr>
            <w:tcW w:w="173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 насоса</w:t>
            </w:r>
          </w:p>
        </w:tc>
        <w:tc>
          <w:tcPr>
            <w:tcW w:w="82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Кол-во</w:t>
            </w:r>
          </w:p>
        </w:tc>
        <w:tc>
          <w:tcPr>
            <w:tcW w:w="1757" w:type="dxa"/>
            <w:gridSpan w:val="2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Характеристика насоса</w:t>
            </w:r>
          </w:p>
        </w:tc>
        <w:tc>
          <w:tcPr>
            <w:tcW w:w="936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  <w:tc>
          <w:tcPr>
            <w:tcW w:w="2977" w:type="dxa"/>
            <w:gridSpan w:val="3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Электродвигатель</w:t>
            </w:r>
          </w:p>
        </w:tc>
      </w:tr>
      <w:tr w:rsidR="00323DFC" w:rsidRPr="00323DFC" w:rsidTr="00347183">
        <w:trPr>
          <w:trHeight w:val="195"/>
        </w:trPr>
        <w:tc>
          <w:tcPr>
            <w:tcW w:w="50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302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82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93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Расход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/час</w:t>
            </w:r>
          </w:p>
        </w:tc>
        <w:tc>
          <w:tcPr>
            <w:tcW w:w="82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напор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м.</w:t>
            </w:r>
          </w:p>
        </w:tc>
        <w:tc>
          <w:tcPr>
            <w:tcW w:w="936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00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</w:t>
            </w:r>
          </w:p>
        </w:tc>
        <w:tc>
          <w:tcPr>
            <w:tcW w:w="113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 xml:space="preserve">мощность </w:t>
            </w:r>
          </w:p>
        </w:tc>
        <w:tc>
          <w:tcPr>
            <w:tcW w:w="84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1</w:t>
            </w:r>
          </w:p>
        </w:tc>
        <w:tc>
          <w:tcPr>
            <w:tcW w:w="130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Водозабор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Погружной</w:t>
            </w:r>
          </w:p>
          <w:p w:rsidR="00323DFC" w:rsidRPr="00323DFC" w:rsidRDefault="00323DFC" w:rsidP="00347183">
            <w:r w:rsidRPr="00323DFC">
              <w:t>ЭЦВ 6-6,5-90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6,5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90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2011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4,0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2011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2</w:t>
            </w:r>
          </w:p>
        </w:tc>
        <w:tc>
          <w:tcPr>
            <w:tcW w:w="1302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ВОС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Перекачивающий</w:t>
            </w:r>
          </w:p>
          <w:p w:rsidR="00323DFC" w:rsidRPr="00323DFC" w:rsidRDefault="00323DFC" w:rsidP="00347183">
            <w:r w:rsidRPr="00323DFC">
              <w:t>КМ 40-25/6,3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6,3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2,2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1302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Промывающий</w:t>
            </w:r>
          </w:p>
          <w:p w:rsidR="00323DFC" w:rsidRPr="00323DFC" w:rsidRDefault="00323DFC" w:rsidP="00347183">
            <w:r w:rsidRPr="00323DFC">
              <w:t>КМ 65-50-125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25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20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4,0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</w:tbl>
    <w:p w:rsidR="00323DFC" w:rsidRPr="00323DFC" w:rsidRDefault="00323DFC" w:rsidP="00323DFC"/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станцию водоснабжения входит также внешнее по отношению к комплексу оборудование:  резервуар чистой воды и отстойник (септик). Первичными элементами автоматики являются: датчик давления исходной воды, датчик уровня воды в баке - реакторе и датчики уровня воды в резервуаре чистой воды. Озонатор и блок электроразрядный собраны в вертикальную колонну реакционную. Бак – реактор вместе с установленной на нем колонной, источником питания и пультом управления образуют модуль водоочистной.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Очищенная вода подается в резервуар чистой воды( водонапорная башня)  емкостью 13м</w:t>
      </w:r>
      <w:r w:rsidRPr="00323DFC">
        <w:rPr>
          <w:vertAlign w:val="superscript"/>
        </w:rPr>
        <w:t>3</w:t>
      </w:r>
      <w:r w:rsidRPr="00323DFC">
        <w:t>, из резервуара чистой воды, самотеком  подается в распределительную сеть населению,  на нужды  населенного пункта, в том числе на нужды теплоэнергетики. Из-за плохого качества исходной воды и  отсутствия соответствующего резервуара для хранения и накопления воды станция работает в аварийном режиме т.к нет возможности оптимальной промывки фильтров, выходит из строя фильтрат, насосное оборудование. Имеются перебой в подаче чистой воды населению.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Характеристика резервуаров чистой воды представлена в Таблице.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резервуаров чистой воды</w:t>
      </w:r>
    </w:p>
    <w:p w:rsidR="00323DFC" w:rsidRPr="00323DFC" w:rsidRDefault="00323DFC" w:rsidP="00323DFC">
      <w:r w:rsidRPr="00323DFC">
        <w:t xml:space="preserve">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2740"/>
        <w:gridCol w:w="1704"/>
        <w:gridCol w:w="1705"/>
        <w:gridCol w:w="1704"/>
      </w:tblGrid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п/п</w:t>
            </w:r>
          </w:p>
        </w:tc>
        <w:tc>
          <w:tcPr>
            <w:tcW w:w="274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Наименование резервуара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проектный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фактический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постройки</w:t>
            </w:r>
          </w:p>
        </w:tc>
      </w:tr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2740" w:type="dxa"/>
          </w:tcPr>
          <w:p w:rsidR="00323DFC" w:rsidRPr="00323DFC" w:rsidRDefault="00323DFC" w:rsidP="00347183">
            <w:r w:rsidRPr="00323DFC">
              <w:t>распределительный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jc w:val="center"/>
            </w:pPr>
            <w:r w:rsidRPr="00323DFC">
              <w:t>Данные нет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jc w:val="center"/>
            </w:pPr>
            <w:r w:rsidRPr="00323DFC">
              <w:t>13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jc w:val="center"/>
            </w:pPr>
          </w:p>
        </w:tc>
      </w:tr>
      <w:tr w:rsidR="00323DFC" w:rsidRPr="00323DFC" w:rsidTr="00347183">
        <w:trPr>
          <w:jc w:val="center"/>
        </w:trPr>
        <w:tc>
          <w:tcPr>
            <w:tcW w:w="675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2740" w:type="dxa"/>
          </w:tcPr>
          <w:p w:rsidR="00323DFC" w:rsidRPr="00323DFC" w:rsidRDefault="00323DFC" w:rsidP="00347183">
            <w:r w:rsidRPr="00323DFC">
              <w:t>технологический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jc w:val="center"/>
            </w:pPr>
            <w:r w:rsidRPr="00323DFC">
              <w:t>Данных нет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jc w:val="center"/>
            </w:pPr>
            <w:r w:rsidRPr="00323DFC">
              <w:t>25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jc w:val="center"/>
            </w:pPr>
            <w:r w:rsidRPr="00323DFC">
              <w:t>2009</w:t>
            </w:r>
          </w:p>
        </w:tc>
      </w:tr>
    </w:tbl>
    <w:p w:rsidR="00323DFC" w:rsidRPr="00323DFC" w:rsidRDefault="00323DFC" w:rsidP="00323DFC">
      <w:r w:rsidRPr="00323DFC">
        <w:t xml:space="preserve">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 Также в районе населенного пункта существует 2 скважины используемые для технологических нужд.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Скважины № 1,2,3 эксплуатируются около  30 лет и по полученным  данным находятся в ветхом состоянии.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 В д. Нижние – Нарыкары вода доставляется до потребителя одним водопроводом.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Протяженность муниципальных водопроводных сетей составляет </w:t>
      </w:r>
      <w:smartTag w:uri="urn:schemas-microsoft-com:office:smarttags" w:element="metricconverter">
        <w:smartTagPr>
          <w:attr w:name="ProductID" w:val="4,1 км"/>
        </w:smartTagPr>
        <w:r w:rsidRPr="00323DFC">
          <w:t>4,1 км</w:t>
        </w:r>
      </w:smartTag>
      <w:r w:rsidRPr="00323DFC">
        <w:t>., сети тупиковые. По полученным данным степень износа сетей составляет 81 %, данный показатель свидетельствует о ветхом состоянии сетей и необходимости замены.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     </w:t>
      </w:r>
    </w:p>
    <w:p w:rsidR="00323DFC" w:rsidRPr="00323DFC" w:rsidRDefault="00323DFC" w:rsidP="00C474F2">
      <w:pPr>
        <w:numPr>
          <w:ilvl w:val="0"/>
          <w:numId w:val="21"/>
        </w:numPr>
        <w:spacing w:line="276" w:lineRule="auto"/>
        <w:contextualSpacing/>
        <w:jc w:val="both"/>
        <w:rPr>
          <w:b/>
        </w:rPr>
      </w:pPr>
      <w:r w:rsidRPr="00323DFC">
        <w:rPr>
          <w:b/>
        </w:rPr>
        <w:t>д. Чемаши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Водоснабжение  д. Чемаши осуществляется водами подземного горизонта  КАР/ОБЬ через 1 водозаборную муниципальную скважину.</w:t>
      </w:r>
    </w:p>
    <w:p w:rsidR="00323DFC" w:rsidRPr="00323DFC" w:rsidRDefault="00323DFC" w:rsidP="00323DFC">
      <w:pPr>
        <w:jc w:val="center"/>
        <w:rPr>
          <w:b/>
        </w:rPr>
      </w:pP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источников водоснабжения</w:t>
      </w:r>
    </w:p>
    <w:p w:rsidR="00323DFC" w:rsidRPr="00323DFC" w:rsidRDefault="00323DFC" w:rsidP="00323DFC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132"/>
        <w:gridCol w:w="2508"/>
        <w:gridCol w:w="2132"/>
      </w:tblGrid>
      <w:tr w:rsidR="00323DFC" w:rsidRPr="00323DFC" w:rsidTr="00347183">
        <w:trPr>
          <w:jc w:val="center"/>
        </w:trPr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Наименование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 xml:space="preserve">Тип 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Средняя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производительность,</w:t>
            </w:r>
          </w:p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тыс.м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/год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Качество воды</w:t>
            </w:r>
          </w:p>
        </w:tc>
      </w:tr>
      <w:tr w:rsidR="00323DFC" w:rsidRPr="00323DFC" w:rsidTr="00347183">
        <w:trPr>
          <w:trHeight w:val="774"/>
          <w:jc w:val="center"/>
        </w:trPr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Скважина № 1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подземная</w:t>
            </w:r>
          </w:p>
        </w:tc>
        <w:tc>
          <w:tcPr>
            <w:tcW w:w="2508" w:type="dxa"/>
          </w:tcPr>
          <w:p w:rsidR="00323DFC" w:rsidRPr="00323DFC" w:rsidRDefault="00323DFC" w:rsidP="00347183">
            <w:pPr>
              <w:jc w:val="center"/>
            </w:pPr>
            <w:r w:rsidRPr="00323DFC">
              <w:t>21,6</w:t>
            </w:r>
          </w:p>
        </w:tc>
        <w:tc>
          <w:tcPr>
            <w:tcW w:w="2132" w:type="dxa"/>
          </w:tcPr>
          <w:p w:rsidR="00323DFC" w:rsidRPr="00323DFC" w:rsidRDefault="00323DFC" w:rsidP="00347183">
            <w:pPr>
              <w:jc w:val="center"/>
            </w:pPr>
            <w:r w:rsidRPr="00323DFC">
              <w:t>не соответствует «СНиП Питьевая вода»</w:t>
            </w:r>
          </w:p>
        </w:tc>
      </w:tr>
    </w:tbl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очистки воды поднятой из муниципальных скважин используется ВОС «Импульс» 2007 года постройки проектной мощностью 1,5м</w:t>
      </w:r>
      <w:r w:rsidRPr="00323DFC">
        <w:rPr>
          <w:vertAlign w:val="superscript"/>
        </w:rPr>
        <w:t>3</w:t>
      </w:r>
      <w:r w:rsidRPr="00323DFC">
        <w:t>/час(0,0036тыс.м</w:t>
      </w:r>
      <w:r w:rsidRPr="00323DFC">
        <w:rPr>
          <w:vertAlign w:val="superscript"/>
        </w:rPr>
        <w:t>3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сутки).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Основными функциональными частями комплекса являются: гидроциклон, озонатор – состоящий из блока электроразрядного и источника питания, бак-реактор, фильтры, пульт управления, щиток управления, насосы: КМ 40-25/6,3 -2шт, КМ 65-50-125 -1шт;  глубинный насос ЭЦВ 6-6,5-90 – 1шт.   Характеристика насосного оборудования представлены в Таблице. </w:t>
      </w:r>
    </w:p>
    <w:p w:rsidR="00323DFC" w:rsidRPr="00323DFC" w:rsidRDefault="00323DFC" w:rsidP="00323DFC"/>
    <w:p w:rsidR="00323DFC" w:rsidRPr="00323DFC" w:rsidRDefault="00323DFC" w:rsidP="00323DFC">
      <w:pPr>
        <w:jc w:val="center"/>
      </w:pPr>
      <w:r w:rsidRPr="00323DFC">
        <w:rPr>
          <w:b/>
        </w:rPr>
        <w:t>Характеристика насосного оборудования КСМУ-4</w:t>
      </w:r>
      <w:r w:rsidRPr="00323DFC">
        <w:t xml:space="preserve">                  </w:t>
      </w:r>
    </w:p>
    <w:p w:rsidR="00323DFC" w:rsidRPr="00323DFC" w:rsidRDefault="00323DFC" w:rsidP="00323DFC">
      <w:pPr>
        <w:jc w:val="right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1302"/>
        <w:gridCol w:w="1733"/>
        <w:gridCol w:w="823"/>
        <w:gridCol w:w="937"/>
        <w:gridCol w:w="820"/>
        <w:gridCol w:w="936"/>
        <w:gridCol w:w="1000"/>
        <w:gridCol w:w="1130"/>
        <w:gridCol w:w="847"/>
      </w:tblGrid>
      <w:tr w:rsidR="00323DFC" w:rsidRPr="00323DFC" w:rsidTr="00347183">
        <w:trPr>
          <w:trHeight w:val="360"/>
        </w:trPr>
        <w:tc>
          <w:tcPr>
            <w:tcW w:w="50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п\п</w:t>
            </w:r>
          </w:p>
        </w:tc>
        <w:tc>
          <w:tcPr>
            <w:tcW w:w="1302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Место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установки</w:t>
            </w:r>
          </w:p>
        </w:tc>
        <w:tc>
          <w:tcPr>
            <w:tcW w:w="173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 насоса</w:t>
            </w:r>
          </w:p>
        </w:tc>
        <w:tc>
          <w:tcPr>
            <w:tcW w:w="823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Кол-во</w:t>
            </w:r>
          </w:p>
        </w:tc>
        <w:tc>
          <w:tcPr>
            <w:tcW w:w="1757" w:type="dxa"/>
            <w:gridSpan w:val="2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Характеристика насоса</w:t>
            </w:r>
          </w:p>
        </w:tc>
        <w:tc>
          <w:tcPr>
            <w:tcW w:w="936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  <w:tc>
          <w:tcPr>
            <w:tcW w:w="2977" w:type="dxa"/>
            <w:gridSpan w:val="3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Электродвигатель</w:t>
            </w:r>
          </w:p>
        </w:tc>
      </w:tr>
      <w:tr w:rsidR="00323DFC" w:rsidRPr="00323DFC" w:rsidTr="00347183">
        <w:trPr>
          <w:trHeight w:val="195"/>
        </w:trPr>
        <w:tc>
          <w:tcPr>
            <w:tcW w:w="50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302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823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93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Расход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</w:t>
            </w:r>
            <w:r w:rsidRPr="00323DFC">
              <w:rPr>
                <w:b/>
                <w:vertAlign w:val="superscript"/>
              </w:rPr>
              <w:t>3</w:t>
            </w:r>
            <w:r w:rsidRPr="00323DFC">
              <w:rPr>
                <w:b/>
              </w:rPr>
              <w:t>/час</w:t>
            </w:r>
          </w:p>
        </w:tc>
        <w:tc>
          <w:tcPr>
            <w:tcW w:w="82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напор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м.</w:t>
            </w:r>
          </w:p>
        </w:tc>
        <w:tc>
          <w:tcPr>
            <w:tcW w:w="936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00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марка</w:t>
            </w:r>
          </w:p>
        </w:tc>
        <w:tc>
          <w:tcPr>
            <w:tcW w:w="1130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 xml:space="preserve">мощность </w:t>
            </w:r>
          </w:p>
        </w:tc>
        <w:tc>
          <w:tcPr>
            <w:tcW w:w="847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установки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1</w:t>
            </w:r>
          </w:p>
        </w:tc>
        <w:tc>
          <w:tcPr>
            <w:tcW w:w="130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Водозабор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Погружной</w:t>
            </w:r>
          </w:p>
          <w:p w:rsidR="00323DFC" w:rsidRPr="00323DFC" w:rsidRDefault="00323DFC" w:rsidP="00347183">
            <w:r w:rsidRPr="00323DFC">
              <w:t>ЭЦВ 6-6,5-90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6,5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90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2011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4,0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2011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2</w:t>
            </w:r>
          </w:p>
        </w:tc>
        <w:tc>
          <w:tcPr>
            <w:tcW w:w="1302" w:type="dxa"/>
            <w:vMerge w:val="restart"/>
          </w:tcPr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ВОС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Перекачивающий</w:t>
            </w:r>
          </w:p>
          <w:p w:rsidR="00323DFC" w:rsidRPr="00323DFC" w:rsidRDefault="00323DFC" w:rsidP="00347183">
            <w:r w:rsidRPr="00323DFC">
              <w:t>КМ 40-25/6,3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6,3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2,2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1302" w:type="dxa"/>
            <w:vMerge/>
          </w:tcPr>
          <w:p w:rsidR="00323DFC" w:rsidRPr="00323DFC" w:rsidRDefault="00323DFC" w:rsidP="00347183">
            <w:pPr>
              <w:rPr>
                <w:b/>
              </w:rPr>
            </w:pP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Промывающий</w:t>
            </w:r>
          </w:p>
          <w:p w:rsidR="00323DFC" w:rsidRPr="00323DFC" w:rsidRDefault="00323DFC" w:rsidP="00347183">
            <w:r w:rsidRPr="00323DFC">
              <w:t>КМ 65-50-125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25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20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2007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4,0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2007</w:t>
            </w:r>
          </w:p>
        </w:tc>
      </w:tr>
      <w:tr w:rsidR="00323DFC" w:rsidRPr="00323DFC" w:rsidTr="00347183">
        <w:tc>
          <w:tcPr>
            <w:tcW w:w="50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4</w:t>
            </w:r>
          </w:p>
        </w:tc>
        <w:tc>
          <w:tcPr>
            <w:tcW w:w="130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Станция</w:t>
            </w:r>
            <w:r w:rsidRPr="00323DFC">
              <w:rPr>
                <w:b/>
                <w:lang w:val="en-US"/>
              </w:rPr>
              <w:t>II –</w:t>
            </w:r>
            <w:r w:rsidRPr="00323DFC">
              <w:rPr>
                <w:b/>
              </w:rPr>
              <w:t xml:space="preserve"> го подъема</w:t>
            </w:r>
          </w:p>
        </w:tc>
        <w:tc>
          <w:tcPr>
            <w:tcW w:w="1733" w:type="dxa"/>
          </w:tcPr>
          <w:p w:rsidR="00323DFC" w:rsidRPr="00323DFC" w:rsidRDefault="00323DFC" w:rsidP="00347183">
            <w:r w:rsidRPr="00323DFC">
              <w:t>Напорный</w:t>
            </w:r>
          </w:p>
          <w:p w:rsidR="00323DFC" w:rsidRPr="00323DFC" w:rsidRDefault="00323DFC" w:rsidP="00347183">
            <w:r w:rsidRPr="00323DFC">
              <w:t>КМ 65-50-160</w:t>
            </w:r>
          </w:p>
        </w:tc>
        <w:tc>
          <w:tcPr>
            <w:tcW w:w="82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937" w:type="dxa"/>
          </w:tcPr>
          <w:p w:rsidR="00323DFC" w:rsidRPr="00323DFC" w:rsidRDefault="00323DFC" w:rsidP="00347183">
            <w:r w:rsidRPr="00323DFC">
              <w:t>25</w:t>
            </w:r>
          </w:p>
        </w:tc>
        <w:tc>
          <w:tcPr>
            <w:tcW w:w="820" w:type="dxa"/>
          </w:tcPr>
          <w:p w:rsidR="00323DFC" w:rsidRPr="00323DFC" w:rsidRDefault="00323DFC" w:rsidP="00347183">
            <w:r w:rsidRPr="00323DFC">
              <w:t>32</w:t>
            </w:r>
          </w:p>
        </w:tc>
        <w:tc>
          <w:tcPr>
            <w:tcW w:w="936" w:type="dxa"/>
          </w:tcPr>
          <w:p w:rsidR="00323DFC" w:rsidRPr="00323DFC" w:rsidRDefault="00323DFC" w:rsidP="00347183">
            <w:r w:rsidRPr="00323DFC">
              <w:t>2002</w:t>
            </w:r>
          </w:p>
        </w:tc>
        <w:tc>
          <w:tcPr>
            <w:tcW w:w="1000" w:type="dxa"/>
          </w:tcPr>
          <w:p w:rsidR="00323DFC" w:rsidRPr="00323DFC" w:rsidRDefault="00323DFC" w:rsidP="00347183"/>
        </w:tc>
        <w:tc>
          <w:tcPr>
            <w:tcW w:w="1130" w:type="dxa"/>
          </w:tcPr>
          <w:p w:rsidR="00323DFC" w:rsidRPr="00323DFC" w:rsidRDefault="00323DFC" w:rsidP="00347183">
            <w:r w:rsidRPr="00323DFC">
              <w:t>5,5</w:t>
            </w:r>
          </w:p>
        </w:tc>
        <w:tc>
          <w:tcPr>
            <w:tcW w:w="847" w:type="dxa"/>
          </w:tcPr>
          <w:p w:rsidR="00323DFC" w:rsidRPr="00323DFC" w:rsidRDefault="00323DFC" w:rsidP="00347183">
            <w:r w:rsidRPr="00323DFC">
              <w:t>2002</w:t>
            </w:r>
          </w:p>
        </w:tc>
      </w:tr>
    </w:tbl>
    <w:p w:rsidR="00323DFC" w:rsidRPr="00323DFC" w:rsidRDefault="00323DFC" w:rsidP="00323DFC"/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В станцию водоснабжения входит также внешнее по отношению к комплексу оборудование:  резервуар чистой воды и отстойник(септик). Первичными элементами автоматики являются: датчик давления исходной воды, датчик уровня воды в баке - реакторе и датчики уровня воды в резервуаре чистой воды. Озонатор и блок электроразрядный собраны в вертикальную колонну реакционную. Бак – реактор вместе с установленной на нем колонной, источником питания и пультом управления образуют модуль водоочистной.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Очищенная вода подается в два резервуара чистой воды  емкостью по 25м</w:t>
      </w:r>
      <w:r w:rsidRPr="00323DFC">
        <w:rPr>
          <w:vertAlign w:val="superscript"/>
        </w:rPr>
        <w:t xml:space="preserve">3 </w:t>
      </w:r>
      <w:r w:rsidRPr="00323DFC">
        <w:t>каждый, из резервуара чистой воды уже подается в распределительную сеть населению,  на нужды  населенного пункта, в том числе на нужды теплоэнергетики.</w:t>
      </w:r>
    </w:p>
    <w:p w:rsidR="00323DFC" w:rsidRPr="00323DFC" w:rsidRDefault="00323DFC" w:rsidP="00CF1C8B">
      <w:pPr>
        <w:spacing w:line="276" w:lineRule="auto"/>
        <w:ind w:firstLine="709"/>
        <w:contextualSpacing/>
        <w:jc w:val="both"/>
      </w:pPr>
      <w:r w:rsidRPr="00323DFC">
        <w:t xml:space="preserve">Характеристика резервуаров чистой воды представлена в Таблице.  </w:t>
      </w:r>
    </w:p>
    <w:p w:rsidR="00323DFC" w:rsidRPr="00323DFC" w:rsidRDefault="00323DFC" w:rsidP="00323DFC"/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Характеристика резервуаров чистой воды</w:t>
      </w:r>
    </w:p>
    <w:p w:rsidR="00323DFC" w:rsidRPr="00323DFC" w:rsidRDefault="00323DFC" w:rsidP="00323DFC">
      <w:r w:rsidRPr="00323DFC">
        <w:t xml:space="preserve">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002"/>
        <w:gridCol w:w="1704"/>
        <w:gridCol w:w="1705"/>
        <w:gridCol w:w="1704"/>
      </w:tblGrid>
      <w:tr w:rsidR="00323DFC" w:rsidRPr="00323DFC" w:rsidTr="00347183">
        <w:trPr>
          <w:jc w:val="center"/>
        </w:trPr>
        <w:tc>
          <w:tcPr>
            <w:tcW w:w="413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№</w:t>
            </w:r>
          </w:p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п/п</w:t>
            </w:r>
          </w:p>
        </w:tc>
        <w:tc>
          <w:tcPr>
            <w:tcW w:w="3002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Наименование резервуара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проектный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Объем фактический</w:t>
            </w:r>
          </w:p>
        </w:tc>
        <w:tc>
          <w:tcPr>
            <w:tcW w:w="1704" w:type="dxa"/>
          </w:tcPr>
          <w:p w:rsidR="00323DFC" w:rsidRPr="00323DFC" w:rsidRDefault="00323DFC" w:rsidP="00347183">
            <w:pPr>
              <w:rPr>
                <w:b/>
              </w:rPr>
            </w:pPr>
            <w:r w:rsidRPr="00323DFC">
              <w:rPr>
                <w:b/>
              </w:rPr>
              <w:t>Год постройки</w:t>
            </w:r>
          </w:p>
        </w:tc>
      </w:tr>
      <w:tr w:rsidR="00323DFC" w:rsidRPr="00323DFC" w:rsidTr="00347183">
        <w:trPr>
          <w:trHeight w:val="397"/>
          <w:jc w:val="center"/>
        </w:trPr>
        <w:tc>
          <w:tcPr>
            <w:tcW w:w="413" w:type="dxa"/>
          </w:tcPr>
          <w:p w:rsidR="00323DFC" w:rsidRPr="00323DFC" w:rsidRDefault="00323DFC" w:rsidP="00347183">
            <w:r w:rsidRPr="00323DFC">
              <w:t>1</w:t>
            </w:r>
          </w:p>
        </w:tc>
        <w:tc>
          <w:tcPr>
            <w:tcW w:w="3002" w:type="dxa"/>
          </w:tcPr>
          <w:p w:rsidR="00323DFC" w:rsidRPr="00323DFC" w:rsidRDefault="00323DFC" w:rsidP="00347183">
            <w:r w:rsidRPr="00323DFC">
              <w:t>Распределительный</w:t>
            </w:r>
          </w:p>
        </w:tc>
        <w:tc>
          <w:tcPr>
            <w:tcW w:w="1704" w:type="dxa"/>
          </w:tcPr>
          <w:p w:rsidR="00323DFC" w:rsidRPr="00323DFC" w:rsidRDefault="00323DFC" w:rsidP="00347183">
            <w:r w:rsidRPr="00323DFC">
              <w:t>Данных нет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jc w:val="center"/>
            </w:pPr>
            <w:r w:rsidRPr="00323DFC">
              <w:t>25</w:t>
            </w:r>
          </w:p>
        </w:tc>
        <w:tc>
          <w:tcPr>
            <w:tcW w:w="1704" w:type="dxa"/>
          </w:tcPr>
          <w:p w:rsidR="00323DFC" w:rsidRPr="00323DFC" w:rsidRDefault="00323DFC" w:rsidP="00347183">
            <w:r w:rsidRPr="00323DFC">
              <w:t xml:space="preserve">           1988</w:t>
            </w:r>
          </w:p>
        </w:tc>
      </w:tr>
      <w:tr w:rsidR="00323DFC" w:rsidRPr="00323DFC" w:rsidTr="00347183">
        <w:trPr>
          <w:trHeight w:val="417"/>
          <w:jc w:val="center"/>
        </w:trPr>
        <w:tc>
          <w:tcPr>
            <w:tcW w:w="413" w:type="dxa"/>
          </w:tcPr>
          <w:p w:rsidR="00323DFC" w:rsidRPr="00323DFC" w:rsidRDefault="00323DFC" w:rsidP="00347183">
            <w:r w:rsidRPr="00323DFC">
              <w:t>2</w:t>
            </w:r>
          </w:p>
        </w:tc>
        <w:tc>
          <w:tcPr>
            <w:tcW w:w="3002" w:type="dxa"/>
          </w:tcPr>
          <w:p w:rsidR="00323DFC" w:rsidRPr="00323DFC" w:rsidRDefault="00323DFC" w:rsidP="00347183">
            <w:r w:rsidRPr="00323DFC">
              <w:t>Технологический (летний)</w:t>
            </w:r>
          </w:p>
        </w:tc>
        <w:tc>
          <w:tcPr>
            <w:tcW w:w="1704" w:type="dxa"/>
          </w:tcPr>
          <w:p w:rsidR="00323DFC" w:rsidRPr="00323DFC" w:rsidRDefault="00323DFC" w:rsidP="00347183">
            <w:r w:rsidRPr="00323DFC">
              <w:t>Данных нет</w:t>
            </w:r>
          </w:p>
        </w:tc>
        <w:tc>
          <w:tcPr>
            <w:tcW w:w="1705" w:type="dxa"/>
          </w:tcPr>
          <w:p w:rsidR="00323DFC" w:rsidRPr="00323DFC" w:rsidRDefault="00323DFC" w:rsidP="00347183">
            <w:pPr>
              <w:jc w:val="center"/>
            </w:pPr>
            <w:r w:rsidRPr="00323DFC">
              <w:t>25</w:t>
            </w:r>
          </w:p>
        </w:tc>
        <w:tc>
          <w:tcPr>
            <w:tcW w:w="1704" w:type="dxa"/>
          </w:tcPr>
          <w:p w:rsidR="00323DFC" w:rsidRPr="00323DFC" w:rsidRDefault="00323DFC" w:rsidP="00347183">
            <w:r w:rsidRPr="00323DFC">
              <w:t xml:space="preserve">           2009</w:t>
            </w:r>
          </w:p>
        </w:tc>
      </w:tr>
    </w:tbl>
    <w:p w:rsidR="00323DFC" w:rsidRPr="00323DFC" w:rsidRDefault="00323DFC" w:rsidP="00323DFC">
      <w:pPr>
        <w:jc w:val="both"/>
      </w:pPr>
      <w:r w:rsidRPr="00323DFC">
        <w:t xml:space="preserve">   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Также в районе населенного пункта существует еще одна скважины используемые для технологических нужд.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Скважины № 1,2, эксплуатируются около  30 лет и по полученным  данным находятся в ветхом состоянии. Скважина №1 не удовлетворяет требованию санитарно - защитной зоны 1 пояса ЗСО т.к в непосредственной близости находится котельная, жилой дом.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 д. Чемаши  вода доставляется до потребителя по одному водопроводу.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Протяженность муниципальных водопроводных сетей составляет </w:t>
      </w:r>
      <w:smartTag w:uri="urn:schemas-microsoft-com:office:smarttags" w:element="metricconverter">
        <w:smartTagPr>
          <w:attr w:name="ProductID" w:val="0,21 км"/>
        </w:smartTagPr>
        <w:r w:rsidRPr="00323DFC">
          <w:t>0,21 км</w:t>
        </w:r>
      </w:smartTag>
      <w:r w:rsidRPr="00323DFC">
        <w:t xml:space="preserve">., </w:t>
      </w:r>
      <w:r w:rsidRPr="00323DFC">
        <w:rPr>
          <w:lang w:val="en-US"/>
        </w:rPr>
        <w:t>D</w:t>
      </w:r>
      <w:r w:rsidRPr="00323DFC">
        <w:t>= 108мм, сети тупиковые.  По полученным данным степень износа сетей составляет 25 %.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Привозной водой пользуется приблизительно 7,26 % населения (4,6м</w:t>
      </w:r>
      <w:r w:rsidRPr="00323DFC">
        <w:rPr>
          <w:vertAlign w:val="superscript"/>
        </w:rPr>
        <w:t>3</w:t>
      </w:r>
      <w:r w:rsidRPr="00323DFC">
        <w:t xml:space="preserve"> в год). Обеспеченность населения централизованным горячим водоснабжением составляет 3,3 %.</w:t>
      </w:r>
    </w:p>
    <w:p w:rsidR="00323DFC" w:rsidRPr="00323DFC" w:rsidRDefault="00323DFC" w:rsidP="00323DFC">
      <w:pPr>
        <w:tabs>
          <w:tab w:val="left" w:pos="3828"/>
        </w:tabs>
        <w:jc w:val="center"/>
        <w:outlineLvl w:val="0"/>
        <w:rPr>
          <w:b/>
        </w:rPr>
      </w:pPr>
    </w:p>
    <w:p w:rsidR="00323DFC" w:rsidRPr="00323DFC" w:rsidRDefault="00323DFC" w:rsidP="00323DFC">
      <w:pPr>
        <w:tabs>
          <w:tab w:val="left" w:pos="3828"/>
        </w:tabs>
        <w:jc w:val="center"/>
        <w:outlineLvl w:val="0"/>
        <w:rPr>
          <w:b/>
        </w:rPr>
      </w:pPr>
      <w:r w:rsidRPr="00323DFC">
        <w:rPr>
          <w:b/>
        </w:rPr>
        <w:t>Данные лабораторных анализов качества воды ЛПУМГ</w:t>
      </w:r>
    </w:p>
    <w:p w:rsidR="00323DFC" w:rsidRPr="00323DFC" w:rsidRDefault="00323DFC" w:rsidP="00323DFC">
      <w:pPr>
        <w:tabs>
          <w:tab w:val="left" w:pos="3828"/>
        </w:tabs>
        <w:jc w:val="center"/>
        <w:outlineLvl w:val="0"/>
        <w:rPr>
          <w:b/>
        </w:rPr>
      </w:pPr>
    </w:p>
    <w:tbl>
      <w:tblPr>
        <w:tblW w:w="10585" w:type="dxa"/>
        <w:jc w:val="center"/>
        <w:tblInd w:w="-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1755"/>
        <w:gridCol w:w="1134"/>
        <w:gridCol w:w="1134"/>
        <w:gridCol w:w="850"/>
        <w:gridCol w:w="851"/>
        <w:gridCol w:w="850"/>
        <w:gridCol w:w="851"/>
        <w:gridCol w:w="850"/>
        <w:gridCol w:w="898"/>
        <w:gridCol w:w="945"/>
      </w:tblGrid>
      <w:tr w:rsidR="00323DFC" w:rsidRPr="00323DFC" w:rsidTr="00347183">
        <w:trPr>
          <w:trHeight w:val="255"/>
          <w:jc w:val="center"/>
        </w:trPr>
        <w:tc>
          <w:tcPr>
            <w:tcW w:w="467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№</w:t>
            </w:r>
          </w:p>
        </w:tc>
        <w:tc>
          <w:tcPr>
            <w:tcW w:w="1755" w:type="dxa"/>
            <w:vMerge w:val="restart"/>
          </w:tcPr>
          <w:p w:rsidR="00323DFC" w:rsidRPr="00323DFC" w:rsidRDefault="00323DFC" w:rsidP="00347183">
            <w:pPr>
              <w:ind w:left="-55" w:right="-108"/>
              <w:jc w:val="center"/>
            </w:pPr>
            <w:r w:rsidRPr="00323DFC">
              <w:t>Показатель состава питьевых вод</w:t>
            </w:r>
          </w:p>
        </w:tc>
        <w:tc>
          <w:tcPr>
            <w:tcW w:w="1134" w:type="dxa"/>
            <w:vMerge w:val="restart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Единица измерения</w:t>
            </w:r>
          </w:p>
        </w:tc>
        <w:tc>
          <w:tcPr>
            <w:tcW w:w="1134" w:type="dxa"/>
            <w:vMerge w:val="restart"/>
          </w:tcPr>
          <w:p w:rsidR="00323DFC" w:rsidRPr="00323DFC" w:rsidRDefault="00323DFC" w:rsidP="00347183">
            <w:pPr>
              <w:ind w:left="-108"/>
              <w:jc w:val="center"/>
            </w:pPr>
            <w:r w:rsidRPr="00323DFC">
              <w:t>Норматив СанПиН 2.1.4.1074-01</w:t>
            </w:r>
          </w:p>
        </w:tc>
        <w:tc>
          <w:tcPr>
            <w:tcW w:w="6095" w:type="dxa"/>
            <w:gridSpan w:val="7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Результат исследования</w:t>
            </w:r>
          </w:p>
        </w:tc>
      </w:tr>
      <w:tr w:rsidR="00323DFC" w:rsidRPr="00323DFC" w:rsidTr="00347183">
        <w:trPr>
          <w:trHeight w:val="270"/>
          <w:jc w:val="center"/>
        </w:trPr>
        <w:tc>
          <w:tcPr>
            <w:tcW w:w="467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755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5150" w:type="dxa"/>
            <w:gridSpan w:val="6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скважины</w:t>
            </w:r>
          </w:p>
        </w:tc>
        <w:tc>
          <w:tcPr>
            <w:tcW w:w="945" w:type="dxa"/>
            <w:vMerge w:val="restart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 xml:space="preserve">Станция </w:t>
            </w:r>
            <w:r w:rsidRPr="00323DFC">
              <w:rPr>
                <w:lang w:val="en-US"/>
              </w:rPr>
              <w:t xml:space="preserve">II </w:t>
            </w:r>
            <w:r w:rsidRPr="00323DFC">
              <w:t>подъема</w:t>
            </w:r>
          </w:p>
        </w:tc>
      </w:tr>
      <w:tr w:rsidR="00323DFC" w:rsidRPr="00323DFC" w:rsidTr="00347183">
        <w:trPr>
          <w:trHeight w:val="225"/>
          <w:jc w:val="center"/>
        </w:trPr>
        <w:tc>
          <w:tcPr>
            <w:tcW w:w="467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755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806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807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811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812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813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814</w:t>
            </w:r>
          </w:p>
        </w:tc>
        <w:tc>
          <w:tcPr>
            <w:tcW w:w="945" w:type="dxa"/>
            <w:vMerge/>
          </w:tcPr>
          <w:p w:rsidR="00323DFC" w:rsidRPr="00323DFC" w:rsidRDefault="00323DFC" w:rsidP="00347183">
            <w:pPr>
              <w:ind w:left="-108" w:right="-108"/>
              <w:jc w:val="center"/>
            </w:pPr>
          </w:p>
        </w:tc>
      </w:tr>
      <w:tr w:rsidR="00323DFC" w:rsidRPr="00323DFC" w:rsidTr="00347183">
        <w:trPr>
          <w:trHeight w:val="521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Жесткость общая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ind w:left="-108" w:right="-108"/>
              <w:jc w:val="center"/>
            </w:pPr>
            <w:r w:rsidRPr="00323DFC">
              <w:t>Градус Ж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7,0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3,74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2,35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4,13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4,31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4,03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4,38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4,24</w:t>
            </w:r>
          </w:p>
        </w:tc>
      </w:tr>
      <w:tr w:rsidR="00323DFC" w:rsidRPr="00323DFC" w:rsidTr="00347183">
        <w:trPr>
          <w:trHeight w:val="515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Окисляемость пермангантная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 О/л.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5,0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3,48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2,92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5,8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4,92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5,08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5,32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1,96</w:t>
            </w:r>
          </w:p>
        </w:tc>
      </w:tr>
      <w:tr w:rsidR="00323DFC" w:rsidRPr="00323DFC" w:rsidTr="00347183">
        <w:trPr>
          <w:trHeight w:val="545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3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Фториды (</w:t>
            </w:r>
            <w:r w:rsidRPr="00323DFC">
              <w:rPr>
                <w:lang w:val="en-US"/>
              </w:rPr>
              <w:t>F-)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1,5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461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4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Железо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0,3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10,75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12,85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16,54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9,52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12,39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13,50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0,07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5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Мутность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ЕМФ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2,6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25,23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54,56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93,0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36,05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24,38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22,19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&lt;1,0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lastRenderedPageBreak/>
              <w:t>6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Марганец 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0,1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0,4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0,6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0,91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0,65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0,46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0,81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0,45</w:t>
            </w:r>
          </w:p>
        </w:tc>
      </w:tr>
      <w:tr w:rsidR="00323DFC" w:rsidRPr="00323DFC" w:rsidTr="00347183">
        <w:trPr>
          <w:trHeight w:val="618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7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Сульфаты 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500,0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  <w:p w:rsidR="00323DFC" w:rsidRPr="00323DFC" w:rsidRDefault="00323DFC" w:rsidP="00347183">
            <w:pPr>
              <w:ind w:left="-108" w:right="-108"/>
              <w:rPr>
                <w:b/>
              </w:rPr>
            </w:pP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8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Кадмий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0,001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24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&lt;0,0005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9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Нитраты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45,0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0,9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0,67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1,11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0,99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0,83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1,22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2,63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10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Аммиак (по азоту)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2,0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rPr>
                <w:b/>
              </w:rPr>
            </w:pPr>
            <w:r w:rsidRPr="00323DFC">
              <w:rPr>
                <w:b/>
              </w:rPr>
              <w:t>1,71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3,05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2,59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2,12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2,41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1,14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11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Никель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0,1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0,0039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&lt;0,002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0,0047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0,0021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12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Свинец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0,03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13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Цинк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5,0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0,379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0,477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0,205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&lt;0,005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0,333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40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14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Медь (суммарно)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Мг/л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1,0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&lt;0,001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0,0121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&lt;0,001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&lt;0,001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0,002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0,001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15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t>Водородный показатель (</w:t>
            </w:r>
            <w:r w:rsidRPr="00323DFC">
              <w:rPr>
                <w:lang w:val="en-US"/>
              </w:rPr>
              <w:t>pH)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 Ед. </w:t>
            </w:r>
            <w:r w:rsidRPr="00323DFC">
              <w:rPr>
                <w:lang w:val="en-US"/>
              </w:rPr>
              <w:t>pH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В пределах 6-9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7,22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7,31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7,23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7,18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7,17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7,05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7,02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16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Цветность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градусы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20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276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539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635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205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193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131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12</w:t>
            </w:r>
          </w:p>
        </w:tc>
      </w:tr>
      <w:tr w:rsidR="00323DFC" w:rsidRPr="00323DFC" w:rsidTr="00347183">
        <w:trPr>
          <w:trHeight w:val="706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17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Привкус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баллы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</w:t>
            </w:r>
          </w:p>
        </w:tc>
      </w:tr>
      <w:tr w:rsidR="00323DFC" w:rsidRPr="00323DFC" w:rsidTr="00347183">
        <w:trPr>
          <w:trHeight w:val="474"/>
          <w:jc w:val="center"/>
        </w:trPr>
        <w:tc>
          <w:tcPr>
            <w:tcW w:w="467" w:type="dxa"/>
          </w:tcPr>
          <w:p w:rsidR="00323DFC" w:rsidRPr="00323DFC" w:rsidRDefault="00323DFC" w:rsidP="00347183">
            <w:pPr>
              <w:jc w:val="center"/>
            </w:pPr>
            <w:r w:rsidRPr="00323DFC">
              <w:t>8</w:t>
            </w:r>
          </w:p>
        </w:tc>
        <w:tc>
          <w:tcPr>
            <w:tcW w:w="1755" w:type="dxa"/>
          </w:tcPr>
          <w:p w:rsidR="00323DFC" w:rsidRPr="00323DFC" w:rsidRDefault="00323DFC" w:rsidP="00347183">
            <w:pPr>
              <w:jc w:val="center"/>
            </w:pPr>
            <w:r w:rsidRPr="00323DFC">
              <w:t>Запах</w:t>
            </w:r>
          </w:p>
          <w:p w:rsidR="00323DFC" w:rsidRPr="00323DFC" w:rsidRDefault="00323DFC" w:rsidP="00347183"/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баллы</w:t>
            </w:r>
          </w:p>
        </w:tc>
        <w:tc>
          <w:tcPr>
            <w:tcW w:w="1134" w:type="dxa"/>
          </w:tcPr>
          <w:p w:rsidR="00323DFC" w:rsidRPr="00323DFC" w:rsidRDefault="00323DFC" w:rsidP="00347183">
            <w:pPr>
              <w:jc w:val="center"/>
            </w:pPr>
            <w:r w:rsidRPr="00323DFC">
              <w:t>Не более 2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50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898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3</w:t>
            </w:r>
          </w:p>
        </w:tc>
        <w:tc>
          <w:tcPr>
            <w:tcW w:w="945" w:type="dxa"/>
          </w:tcPr>
          <w:p w:rsidR="00323DFC" w:rsidRPr="00323DFC" w:rsidRDefault="00323DFC" w:rsidP="00347183">
            <w:pPr>
              <w:ind w:left="-108" w:right="-108"/>
              <w:jc w:val="center"/>
              <w:rPr>
                <w:b/>
              </w:rPr>
            </w:pPr>
            <w:r w:rsidRPr="00323DFC">
              <w:rPr>
                <w:b/>
              </w:rPr>
              <w:t>0</w:t>
            </w:r>
          </w:p>
        </w:tc>
      </w:tr>
    </w:tbl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hanging="540"/>
        <w:jc w:val="both"/>
        <w:rPr>
          <w:bCs/>
          <w:color w:val="auto"/>
        </w:rPr>
      </w:pPr>
      <w:r w:rsidRPr="00323DFC">
        <w:rPr>
          <w:bCs/>
          <w:noProof/>
          <w:color w:val="auto"/>
        </w:rPr>
        <w:lastRenderedPageBreak/>
        <w:drawing>
          <wp:inline distT="0" distB="0" distL="0" distR="0">
            <wp:extent cx="6652260" cy="8435340"/>
            <wp:effectExtent l="19050" t="0" r="0" b="0"/>
            <wp:docPr id="1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bCs/>
          <w:color w:val="auto"/>
        </w:rPr>
      </w:pPr>
      <w:r w:rsidRPr="00323DFC">
        <w:rPr>
          <w:bCs/>
          <w:color w:val="auto"/>
        </w:rPr>
        <w:lastRenderedPageBreak/>
        <w:t>Водопроводные сети</w:t>
      </w:r>
      <w:r w:rsidRPr="00323DFC">
        <w:t xml:space="preserve"> </w:t>
      </w:r>
      <w:r w:rsidRPr="00323DFC">
        <w:rPr>
          <w:bCs/>
          <w:color w:val="auto"/>
        </w:rPr>
        <w:t xml:space="preserve">  проложены из чугунных, стальных труб диаметром 160-</w:t>
      </w:r>
      <w:smartTag w:uri="urn:schemas-microsoft-com:office:smarttags" w:element="metricconverter">
        <w:smartTagPr>
          <w:attr w:name="ProductID" w:val="50 мм"/>
        </w:smartTagPr>
        <w:r w:rsidRPr="00323DFC">
          <w:rPr>
            <w:bCs/>
            <w:color w:val="auto"/>
          </w:rPr>
          <w:t>50 мм</w:t>
        </w:r>
      </w:smartTag>
      <w:r w:rsidRPr="00323DFC">
        <w:rPr>
          <w:bCs/>
          <w:color w:val="auto"/>
        </w:rPr>
        <w:t xml:space="preserve">  износ 64%.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В настоящее время подача воды питьевого качества потребителям  поселения из  централизованного водопровода составляет 1,0232 тыс.м./сут. Водопроводными сетями охвачено 35 % территории жилой застройки.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t>В сельском поселении  имеется запас по мощности электроустановок для работы насосов скважин и насосов станций подъема воды.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Выводы: </w:t>
      </w:r>
    </w:p>
    <w:p w:rsidR="00323DFC" w:rsidRPr="00323DFC" w:rsidRDefault="00323DFC" w:rsidP="00C474F2">
      <w:pPr>
        <w:pStyle w:val="Default"/>
        <w:numPr>
          <w:ilvl w:val="0"/>
          <w:numId w:val="3"/>
        </w:numPr>
        <w:tabs>
          <w:tab w:val="left" w:pos="709"/>
        </w:tabs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1. Отбор воды осуществляется из артезианских скважин. </w:t>
      </w:r>
    </w:p>
    <w:p w:rsidR="00323DFC" w:rsidRPr="00323DFC" w:rsidRDefault="00323DFC" w:rsidP="00C474F2">
      <w:pPr>
        <w:pStyle w:val="Default"/>
        <w:numPr>
          <w:ilvl w:val="0"/>
          <w:numId w:val="3"/>
        </w:numPr>
        <w:tabs>
          <w:tab w:val="left" w:pos="709"/>
        </w:tabs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2. Артезианская вода не соответствует требованиям Сан ПиН 2.1.4.1074-01 «Питьевая вода. Гигиенические требования к качеству воды централизованных систем питьевого водоснабжения. </w:t>
      </w:r>
    </w:p>
    <w:p w:rsidR="00323DFC" w:rsidRPr="00323DFC" w:rsidRDefault="00323DFC" w:rsidP="00C474F2">
      <w:pPr>
        <w:pStyle w:val="Default"/>
        <w:numPr>
          <w:ilvl w:val="0"/>
          <w:numId w:val="3"/>
        </w:numPr>
        <w:tabs>
          <w:tab w:val="left" w:pos="709"/>
        </w:tabs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>3. Станция водоподготовки  отсутствуют.</w:t>
      </w:r>
    </w:p>
    <w:p w:rsidR="00323DFC" w:rsidRPr="00323DFC" w:rsidRDefault="00323DFC" w:rsidP="00C474F2">
      <w:pPr>
        <w:pStyle w:val="Default"/>
        <w:numPr>
          <w:ilvl w:val="0"/>
          <w:numId w:val="3"/>
        </w:numPr>
        <w:tabs>
          <w:tab w:val="left" w:pos="709"/>
        </w:tabs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>4. Водопроводная сеть на территории поселения, проложенная до 1980 года, имеет неудовлетворительное состояние и требует перекладки и замены стальных трубопроводов без наружной и внутренней изоляции на трубопроводы из некорродирующих материалов.</w:t>
      </w:r>
    </w:p>
    <w:p w:rsidR="00323DFC" w:rsidRPr="00323DFC" w:rsidRDefault="00323DFC" w:rsidP="00C474F2">
      <w:pPr>
        <w:pStyle w:val="Default"/>
        <w:numPr>
          <w:ilvl w:val="0"/>
          <w:numId w:val="3"/>
        </w:numPr>
        <w:tabs>
          <w:tab w:val="left" w:pos="709"/>
        </w:tabs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5. Необходимо развивать водопроводные сети с подключением новых потребителей.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3.2. Анализ существующих проблем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1. Длительная эксплуатация водопроводных сетей и водозаборной скважины, коррозия сетей и обсадных труб и фильтрующих элементов ухудшают органолептические показатели качества питьевой воды.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2. Централизованным водоснабжением не охвачено большая часть индивидуальной жилой застройки.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3. Водозаборные узлы требуют реконструкции и капитального ремонта.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>4. Отсутствие источников водоснабжения и магистральных водоводов на территориях существующего и нового жилищного фонда замедляет развитие сельского поселения в целом.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3.3. Обоснование объемов производственных мощностей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Развитие систем водоснабжения и водоотведения на период до 2028 года учитывает мероприятия по реорганизации пространственной организации  </w:t>
      </w:r>
      <w:r w:rsidRPr="00323DFC">
        <w:t>сельского поселения</w:t>
      </w:r>
      <w:r w:rsidRPr="00323DFC">
        <w:rPr>
          <w:color w:val="auto"/>
        </w:rPr>
        <w:t xml:space="preserve">: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- 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- создание благоустроенных рекреационных территорий, включающих водноспортивные комплексы, пляжные зоны, базы отдыха, спортивные и игровые площадки.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2028 года и подключения 100% населения </w:t>
      </w:r>
      <w:r w:rsidRPr="00323DFC">
        <w:t>сельского поселения</w:t>
      </w:r>
      <w:r w:rsidRPr="00323DFC">
        <w:rPr>
          <w:color w:val="auto"/>
        </w:rPr>
        <w:t xml:space="preserve"> к централизованным системам водоснабжения и водоотведения. Прирост численности постоянного населения на расчетный срок представлен в таблице.</w:t>
      </w:r>
    </w:p>
    <w:p w:rsidR="00323DFC" w:rsidRPr="00323DFC" w:rsidRDefault="00323DFC" w:rsidP="00323DFC">
      <w:pPr>
        <w:pStyle w:val="af3"/>
        <w:spacing w:before="0"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DFC">
        <w:rPr>
          <w:rFonts w:ascii="Times New Roman" w:hAnsi="Times New Roman" w:cs="Times New Roman"/>
          <w:b/>
          <w:sz w:val="24"/>
          <w:szCs w:val="24"/>
        </w:rPr>
        <w:t>Численность населения по СНП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color w:val="auto"/>
        </w:rPr>
      </w:pPr>
      <w:r w:rsidRPr="00323DFC">
        <w:rPr>
          <w:b/>
          <w:color w:val="auto"/>
        </w:rPr>
        <w:t>Таблица прироста численности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14"/>
        <w:gridCol w:w="1581"/>
        <w:gridCol w:w="1581"/>
        <w:gridCol w:w="1581"/>
        <w:gridCol w:w="1582"/>
      </w:tblGrid>
      <w:tr w:rsidR="00323DFC" w:rsidRPr="00323DFC" w:rsidTr="00347183">
        <w:trPr>
          <w:trHeight w:val="480"/>
        </w:trPr>
        <w:tc>
          <w:tcPr>
            <w:tcW w:w="648" w:type="dxa"/>
            <w:vMerge w:val="restart"/>
          </w:tcPr>
          <w:p w:rsidR="00323DFC" w:rsidRPr="00323DFC" w:rsidRDefault="00323DFC" w:rsidP="00347183">
            <w:pPr>
              <w:pStyle w:val="1"/>
              <w:jc w:val="center"/>
              <w:rPr>
                <w:b w:val="0"/>
                <w:szCs w:val="24"/>
              </w:rPr>
            </w:pPr>
            <w:r w:rsidRPr="00323DFC">
              <w:rPr>
                <w:b w:val="0"/>
                <w:szCs w:val="24"/>
              </w:rPr>
              <w:lastRenderedPageBreak/>
              <w:t>№</w:t>
            </w:r>
          </w:p>
        </w:tc>
        <w:tc>
          <w:tcPr>
            <w:tcW w:w="2514" w:type="dxa"/>
            <w:vMerge w:val="restart"/>
          </w:tcPr>
          <w:p w:rsidR="00323DFC" w:rsidRPr="00323DFC" w:rsidRDefault="00323DFC" w:rsidP="00347183">
            <w:pPr>
              <w:pStyle w:val="1"/>
              <w:jc w:val="center"/>
              <w:rPr>
                <w:b w:val="0"/>
                <w:szCs w:val="24"/>
              </w:rPr>
            </w:pPr>
            <w:r w:rsidRPr="00323DFC">
              <w:rPr>
                <w:b w:val="0"/>
                <w:szCs w:val="24"/>
              </w:rPr>
              <w:t>Перечень населенных пунктов</w:t>
            </w:r>
          </w:p>
        </w:tc>
        <w:tc>
          <w:tcPr>
            <w:tcW w:w="1581" w:type="dxa"/>
            <w:vMerge w:val="restart"/>
          </w:tcPr>
          <w:p w:rsidR="00323DFC" w:rsidRPr="00323DFC" w:rsidRDefault="00323DFC" w:rsidP="00347183">
            <w:pPr>
              <w:pStyle w:val="1"/>
              <w:jc w:val="center"/>
              <w:rPr>
                <w:b w:val="0"/>
                <w:szCs w:val="24"/>
              </w:rPr>
            </w:pPr>
            <w:r w:rsidRPr="00323DFC">
              <w:rPr>
                <w:b w:val="0"/>
                <w:szCs w:val="24"/>
              </w:rPr>
              <w:t>Число постоянных хозяйств</w:t>
            </w:r>
          </w:p>
        </w:tc>
        <w:tc>
          <w:tcPr>
            <w:tcW w:w="4744" w:type="dxa"/>
            <w:gridSpan w:val="3"/>
          </w:tcPr>
          <w:p w:rsidR="00323DFC" w:rsidRPr="00323DFC" w:rsidRDefault="00323DFC" w:rsidP="00347183">
            <w:pPr>
              <w:pStyle w:val="1"/>
              <w:jc w:val="center"/>
              <w:rPr>
                <w:b w:val="0"/>
                <w:szCs w:val="24"/>
              </w:rPr>
            </w:pPr>
            <w:r w:rsidRPr="00323DFC">
              <w:rPr>
                <w:b w:val="0"/>
                <w:szCs w:val="24"/>
              </w:rPr>
              <w:t>Численность постоянного населения</w:t>
            </w:r>
          </w:p>
        </w:tc>
      </w:tr>
      <w:tr w:rsidR="00323DFC" w:rsidRPr="00323DFC" w:rsidTr="00347183">
        <w:trPr>
          <w:trHeight w:val="525"/>
        </w:trPr>
        <w:tc>
          <w:tcPr>
            <w:tcW w:w="648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251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581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581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Современное состояние</w:t>
            </w:r>
          </w:p>
          <w:p w:rsidR="00323DFC" w:rsidRPr="00323DFC" w:rsidRDefault="00323DFC" w:rsidP="00347183">
            <w:pPr>
              <w:jc w:val="center"/>
            </w:pPr>
            <w:smartTag w:uri="urn:schemas-microsoft-com:office:smarttags" w:element="metricconverter">
              <w:smartTagPr>
                <w:attr w:name="ProductID" w:val="2014 г"/>
              </w:smartTagPr>
              <w:r w:rsidRPr="00323DFC">
                <w:t>2014 г</w:t>
              </w:r>
            </w:smartTag>
            <w:r w:rsidRPr="00323DFC">
              <w:t>.</w:t>
            </w:r>
          </w:p>
        </w:tc>
        <w:tc>
          <w:tcPr>
            <w:tcW w:w="3163" w:type="dxa"/>
            <w:gridSpan w:val="2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Расчетный срок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323DFC">
                <w:t>2028 г</w:t>
              </w:r>
            </w:smartTag>
            <w:r w:rsidRPr="00323DFC">
              <w:t>.</w:t>
            </w:r>
          </w:p>
        </w:tc>
      </w:tr>
      <w:tr w:rsidR="00323DFC" w:rsidRPr="00323DFC" w:rsidTr="00347183">
        <w:trPr>
          <w:trHeight w:val="525"/>
        </w:trPr>
        <w:tc>
          <w:tcPr>
            <w:tcW w:w="648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2514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581" w:type="dxa"/>
            <w:vMerge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</w:p>
        </w:tc>
        <w:tc>
          <w:tcPr>
            <w:tcW w:w="1581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1581" w:type="dxa"/>
          </w:tcPr>
          <w:p w:rsidR="00323DFC" w:rsidRPr="00323DFC" w:rsidRDefault="00323DFC" w:rsidP="00347183">
            <w:pPr>
              <w:jc w:val="center"/>
            </w:pPr>
            <w:r w:rsidRPr="00323DFC">
              <w:t>Прирост</w:t>
            </w:r>
          </w:p>
        </w:tc>
        <w:tc>
          <w:tcPr>
            <w:tcW w:w="1582" w:type="dxa"/>
          </w:tcPr>
          <w:p w:rsidR="00323DFC" w:rsidRPr="00323DFC" w:rsidRDefault="00323DFC" w:rsidP="00347183">
            <w:pPr>
              <w:jc w:val="center"/>
            </w:pPr>
            <w:r w:rsidRPr="00323DFC">
              <w:t>Итого</w:t>
            </w:r>
          </w:p>
        </w:tc>
      </w:tr>
      <w:tr w:rsidR="00323DFC" w:rsidRPr="00323DFC" w:rsidTr="00347183">
        <w:trPr>
          <w:trHeight w:val="1072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1</w:t>
            </w:r>
          </w:p>
        </w:tc>
        <w:tc>
          <w:tcPr>
            <w:tcW w:w="2514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Перегребное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256</w:t>
            </w:r>
          </w:p>
          <w:p w:rsidR="00323DFC" w:rsidRPr="00323DFC" w:rsidRDefault="00323DFC" w:rsidP="00347183">
            <w:pPr>
              <w:jc w:val="center"/>
            </w:pP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3020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480</w:t>
            </w:r>
          </w:p>
        </w:tc>
        <w:tc>
          <w:tcPr>
            <w:tcW w:w="1582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3500</w:t>
            </w:r>
          </w:p>
        </w:tc>
      </w:tr>
      <w:tr w:rsidR="00323DFC" w:rsidRPr="00323DFC" w:rsidTr="00347183">
        <w:trPr>
          <w:trHeight w:val="1072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2514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Чемаши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80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418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67</w:t>
            </w:r>
          </w:p>
        </w:tc>
        <w:tc>
          <w:tcPr>
            <w:tcW w:w="1582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485</w:t>
            </w:r>
          </w:p>
        </w:tc>
      </w:tr>
      <w:tr w:rsidR="00323DFC" w:rsidRPr="00323DFC" w:rsidTr="00347183">
        <w:trPr>
          <w:trHeight w:val="1072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3</w:t>
            </w:r>
          </w:p>
        </w:tc>
        <w:tc>
          <w:tcPr>
            <w:tcW w:w="2514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Нижние Нарыкары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150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530</w:t>
            </w:r>
          </w:p>
        </w:tc>
        <w:tc>
          <w:tcPr>
            <w:tcW w:w="1581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85</w:t>
            </w:r>
          </w:p>
        </w:tc>
        <w:tc>
          <w:tcPr>
            <w:tcW w:w="1582" w:type="dxa"/>
            <w:vAlign w:val="center"/>
          </w:tcPr>
          <w:p w:rsidR="00323DFC" w:rsidRPr="00323DFC" w:rsidRDefault="00323DFC" w:rsidP="00347183">
            <w:pPr>
              <w:jc w:val="center"/>
            </w:pPr>
            <w:r w:rsidRPr="00323DFC">
              <w:t>615</w:t>
            </w:r>
          </w:p>
        </w:tc>
      </w:tr>
    </w:tbl>
    <w:p w:rsidR="00323DFC" w:rsidRPr="00323DFC" w:rsidRDefault="00323DFC" w:rsidP="00C474F2">
      <w:pPr>
        <w:pStyle w:val="Default"/>
        <w:numPr>
          <w:ilvl w:val="0"/>
          <w:numId w:val="4"/>
        </w:numPr>
        <w:tabs>
          <w:tab w:val="left" w:pos="709"/>
        </w:tabs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C474F2">
      <w:pPr>
        <w:pStyle w:val="Default"/>
        <w:numPr>
          <w:ilvl w:val="0"/>
          <w:numId w:val="4"/>
        </w:numPr>
        <w:tabs>
          <w:tab w:val="left" w:pos="709"/>
        </w:tabs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динамика роста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 </w:t>
      </w:r>
    </w:p>
    <w:p w:rsidR="00323DFC" w:rsidRPr="00323DFC" w:rsidRDefault="00323DFC" w:rsidP="00CF1C8B">
      <w:pPr>
        <w:pStyle w:val="Default"/>
        <w:spacing w:line="276" w:lineRule="auto"/>
        <w:ind w:firstLine="709"/>
        <w:contextualSpacing/>
        <w:jc w:val="both"/>
      </w:pPr>
      <w:r w:rsidRPr="00323DFC">
        <w:rPr>
          <w:color w:val="auto"/>
        </w:rPr>
        <w:t xml:space="preserve">Жилищное строительство на период до 2028 года планируется с постепенным нарастанием ежегодного ввода жилья до достижения благоприятных жилищных условий. Перечень намеченных к освоению до 2028 года планировочных районов, учтенных программой с указанием объемов и сроков ввода жилья, а также рост численности населения, представлен в таблице. </w:t>
      </w:r>
      <w:r w:rsidRPr="00323DFC">
        <w:t xml:space="preserve"> </w:t>
      </w:r>
    </w:p>
    <w:p w:rsidR="00323DFC" w:rsidRPr="00323DFC" w:rsidRDefault="00323DFC" w:rsidP="00323DFC">
      <w:pPr>
        <w:jc w:val="center"/>
        <w:rPr>
          <w:b/>
        </w:rPr>
      </w:pPr>
      <w:r w:rsidRPr="00323DFC">
        <w:rPr>
          <w:b/>
        </w:rPr>
        <w:t>Жилищное строительство</w:t>
      </w:r>
    </w:p>
    <w:p w:rsidR="00323DFC" w:rsidRPr="00323DFC" w:rsidRDefault="00323DFC" w:rsidP="00323DFC">
      <w:pPr>
        <w:rPr>
          <w:b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74"/>
        <w:gridCol w:w="1611"/>
        <w:gridCol w:w="1611"/>
        <w:gridCol w:w="1611"/>
        <w:gridCol w:w="1612"/>
      </w:tblGrid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№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Показатели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Еденица измерения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Современное состояние на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23DFC">
                <w:t>2013 г</w:t>
              </w:r>
            </w:smartTag>
            <w:r w:rsidRPr="00323DFC">
              <w:t>.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1 этап 2014-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323DFC">
                <w:t>2018 г</w:t>
              </w:r>
            </w:smartTag>
            <w:r w:rsidRPr="00323DFC">
              <w:t>.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Расчетный срок 2023-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323DFC">
                <w:t>2028 г</w:t>
              </w:r>
            </w:smartTag>
            <w:r w:rsidRPr="00323DFC">
              <w:t>.</w:t>
            </w:r>
          </w:p>
        </w:tc>
      </w:tr>
      <w:tr w:rsidR="00323DFC" w:rsidRPr="00323DFC" w:rsidTr="00347183">
        <w:trPr>
          <w:trHeight w:val="345"/>
        </w:trPr>
        <w:tc>
          <w:tcPr>
            <w:tcW w:w="9667" w:type="dxa"/>
            <w:gridSpan w:val="6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Население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1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Постоянное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Сезонное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чел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Тыс. чел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3,968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4,36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4,8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Итого по населенным пунктам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чел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3,968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4,36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4,8</w:t>
            </w:r>
          </w:p>
        </w:tc>
      </w:tr>
      <w:tr w:rsidR="00323DFC" w:rsidRPr="00323DFC" w:rsidTr="00347183">
        <w:trPr>
          <w:trHeight w:val="365"/>
        </w:trPr>
        <w:tc>
          <w:tcPr>
            <w:tcW w:w="9667" w:type="dxa"/>
            <w:gridSpan w:val="6"/>
            <w:tcBorders>
              <w:bottom w:val="nil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b/>
              </w:rPr>
              <w:t>Жилищный фонд для постоянного проживания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  <w:tcBorders>
              <w:top w:val="single" w:sz="4" w:space="0" w:color="auto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1</w:t>
            </w:r>
          </w:p>
        </w:tc>
        <w:tc>
          <w:tcPr>
            <w:tcW w:w="2574" w:type="dxa"/>
            <w:tcBorders>
              <w:top w:val="single" w:sz="4" w:space="0" w:color="auto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Многоквартирная жилая застройка</w:t>
            </w:r>
          </w:p>
        </w:tc>
        <w:tc>
          <w:tcPr>
            <w:tcW w:w="1611" w:type="dxa"/>
            <w:tcBorders>
              <w:top w:val="single" w:sz="4" w:space="0" w:color="auto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78,590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86,4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95,0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  <w:tcBorders>
              <w:bottom w:val="nil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2574" w:type="dxa"/>
            <w:tcBorders>
              <w:bottom w:val="nil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Индивидуальная жилая застройка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20,103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22,1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24,3</w:t>
            </w:r>
          </w:p>
        </w:tc>
      </w:tr>
      <w:tr w:rsidR="00323DFC" w:rsidRPr="00323DFC" w:rsidTr="00347183">
        <w:trPr>
          <w:trHeight w:val="385"/>
        </w:trPr>
        <w:tc>
          <w:tcPr>
            <w:tcW w:w="3222" w:type="dxa"/>
            <w:gridSpan w:val="2"/>
            <w:tcBorders>
              <w:bottom w:val="single" w:sz="4" w:space="0" w:color="auto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Итого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98,693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108,5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119,3</w:t>
            </w:r>
          </w:p>
        </w:tc>
      </w:tr>
      <w:tr w:rsidR="00323DFC" w:rsidRPr="00323DFC" w:rsidTr="00347183">
        <w:trPr>
          <w:trHeight w:val="354"/>
        </w:trPr>
        <w:tc>
          <w:tcPr>
            <w:tcW w:w="9667" w:type="dxa"/>
            <w:gridSpan w:val="6"/>
            <w:tcBorders>
              <w:top w:val="nil"/>
              <w:bottom w:val="single" w:sz="4" w:space="0" w:color="auto"/>
            </w:tcBorders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Жилищный фонд для сезонного проживания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  <w:tcBorders>
              <w:top w:val="nil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lastRenderedPageBreak/>
              <w:t>1</w:t>
            </w:r>
          </w:p>
        </w:tc>
        <w:tc>
          <w:tcPr>
            <w:tcW w:w="2574" w:type="dxa"/>
            <w:tcBorders>
              <w:top w:val="nil"/>
            </w:tcBorders>
          </w:tcPr>
          <w:p w:rsidR="00323DFC" w:rsidRPr="00323DFC" w:rsidRDefault="00323DFC" w:rsidP="00347183">
            <w:pPr>
              <w:jc w:val="center"/>
            </w:pPr>
            <w:r w:rsidRPr="00323DFC">
              <w:t>Индивидуальная жилая застройка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Дачные и садовые организации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331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Итого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342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Всего по поселению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337"/>
        </w:trPr>
        <w:tc>
          <w:tcPr>
            <w:tcW w:w="9667" w:type="dxa"/>
            <w:gridSpan w:val="6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b/>
              </w:rPr>
              <w:t>Новое жилищное строительство</w:t>
            </w:r>
          </w:p>
        </w:tc>
      </w:tr>
      <w:tr w:rsidR="00323DFC" w:rsidRPr="00323DFC" w:rsidTr="00347183">
        <w:trPr>
          <w:trHeight w:val="695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1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Многоквартирная жилая застройка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7,8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8,6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2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Индивидуальная жилая застройка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2,0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2,2</w:t>
            </w:r>
          </w:p>
        </w:tc>
      </w:tr>
      <w:tr w:rsidR="00323DFC" w:rsidRPr="00323DFC" w:rsidTr="00347183">
        <w:trPr>
          <w:trHeight w:val="787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  <w:r w:rsidRPr="00323DFC">
              <w:t>3</w:t>
            </w: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Дачное строительство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-</w:t>
            </w:r>
          </w:p>
        </w:tc>
      </w:tr>
      <w:tr w:rsidR="00323DFC" w:rsidRPr="00323DFC" w:rsidTr="00347183">
        <w:trPr>
          <w:trHeight w:val="445"/>
        </w:trPr>
        <w:tc>
          <w:tcPr>
            <w:tcW w:w="648" w:type="dxa"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2574" w:type="dxa"/>
          </w:tcPr>
          <w:p w:rsidR="00323DFC" w:rsidRPr="00323DFC" w:rsidRDefault="00323DFC" w:rsidP="00347183">
            <w:pPr>
              <w:jc w:val="center"/>
            </w:pPr>
            <w:r w:rsidRPr="00323DFC">
              <w:t>Итого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Тыс. м</w:t>
            </w:r>
            <w:r w:rsidRPr="00323DFC">
              <w:rPr>
                <w:vertAlign w:val="superscript"/>
              </w:rPr>
              <w:t>2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  <w:rPr>
                <w:b/>
              </w:rPr>
            </w:pPr>
            <w:r w:rsidRPr="00323DFC">
              <w:rPr>
                <w:b/>
              </w:rPr>
              <w:t>-</w:t>
            </w:r>
          </w:p>
        </w:tc>
        <w:tc>
          <w:tcPr>
            <w:tcW w:w="1611" w:type="dxa"/>
          </w:tcPr>
          <w:p w:rsidR="00323DFC" w:rsidRPr="00323DFC" w:rsidRDefault="00323DFC" w:rsidP="00347183">
            <w:pPr>
              <w:jc w:val="center"/>
            </w:pPr>
            <w:r w:rsidRPr="00323DFC">
              <w:t>9,8</w:t>
            </w:r>
          </w:p>
        </w:tc>
        <w:tc>
          <w:tcPr>
            <w:tcW w:w="1612" w:type="dxa"/>
          </w:tcPr>
          <w:p w:rsidR="00323DFC" w:rsidRPr="00323DFC" w:rsidRDefault="00323DFC" w:rsidP="00347183">
            <w:pPr>
              <w:jc w:val="center"/>
            </w:pPr>
            <w:r w:rsidRPr="00323DFC">
              <w:t>10,8</w:t>
            </w:r>
          </w:p>
        </w:tc>
      </w:tr>
    </w:tbl>
    <w:p w:rsidR="00323DFC" w:rsidRPr="00323DFC" w:rsidRDefault="00323DFC" w:rsidP="00323DFC">
      <w:pPr>
        <w:pStyle w:val="Default"/>
        <w:jc w:val="center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3.4. Перспективное потребление коммунальных ресурсов в системе водоснабжения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Источником хозяйственно-питьевого и противопожарного водоснабжения населенных пунктов</w:t>
      </w:r>
      <w:r w:rsidRPr="00323DFC">
        <w:t xml:space="preserve"> СП Перегребное </w:t>
      </w:r>
      <w:r w:rsidRPr="00323DFC">
        <w:rPr>
          <w:color w:val="auto"/>
        </w:rPr>
        <w:t xml:space="preserve">в основном будут являться централизованный водопровод, и открытые водные источники.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Благоустройство жилой застройки для сельского поселения принято следующим: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планируемая жилая застройка на конец расчетного срока (2027 год) оборудуется внутренними системами водоснабжения и канализации;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существующий сохраняемый мало- и среднеэтажный жилой фонд оборудуется ванными и местными водонагревателями;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новое индивидуальное жилищное строительство оборудуется ванными и местными водонагревателями.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соответствии с СП 30.1333.2010 СНиП 2.04.01-85* «Внутренний водопровод и канализация зданий» и с учетом ТСН «Нормы водопотребления населения Вологодской области» № 298-ПГ от 01.07.1996г. нормы водопотребления приняты для: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жилой застройки с водопроводом, канализацией, ванными и ЦГВ – 250 л/чел. в сутки;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мало- и среднеэтажной застройки с водопроводом, канализацией и ванными с быстродействующими газовыми водонагревателями – 210 л/чел. в сутки;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индивидуальной жилой застройки – 190 л/чел. в сутки для населения с постоянным проживанием;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- жилой застройки без водопровода и канализации при круглогодичном проживании – 70 л/чел в сутки;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садоводческих и дачных объединений с сезонным проживанием населения – 50 л/чел. в 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Суточный коэффициент неравномерности принят 1,3 в соответствии с СП 31.13330.2012 СНиП 2.04.02-84* «Водоснабжение. Наружные сети и сооружения».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Расчет расходов воды на хозяйственно-питьевые нужды населения по этапам строительства представлен в таблице 6.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общественно-деловые учреждения - </w:t>
      </w:r>
      <w:smartTag w:uri="urn:schemas-microsoft-com:office:smarttags" w:element="metricconverter">
        <w:smartTagPr>
          <w:attr w:name="ProductID" w:val="12 л"/>
        </w:smartTagPr>
        <w:r w:rsidRPr="00323DFC">
          <w:rPr>
            <w:color w:val="auto"/>
          </w:rPr>
          <w:t>12 л</w:t>
        </w:r>
      </w:smartTag>
      <w:r w:rsidRPr="00323DFC">
        <w:rPr>
          <w:color w:val="auto"/>
        </w:rPr>
        <w:t xml:space="preserve"> на одного работника;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спортивно-рекреационные учреждения - </w:t>
      </w:r>
      <w:smartTag w:uri="urn:schemas-microsoft-com:office:smarttags" w:element="metricconverter">
        <w:smartTagPr>
          <w:attr w:name="ProductID" w:val="100 л"/>
        </w:smartTagPr>
        <w:r w:rsidRPr="00323DFC">
          <w:rPr>
            <w:color w:val="auto"/>
          </w:rPr>
          <w:t>100 л</w:t>
        </w:r>
      </w:smartTag>
      <w:r w:rsidRPr="00323DFC">
        <w:rPr>
          <w:color w:val="auto"/>
        </w:rPr>
        <w:t xml:space="preserve"> на одного спортсмена;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предприятия коммунально-бытового обслуживания - </w:t>
      </w:r>
      <w:smartTag w:uri="urn:schemas-microsoft-com:office:smarttags" w:element="metricconverter">
        <w:smartTagPr>
          <w:attr w:name="ProductID" w:val="12 л"/>
        </w:smartTagPr>
        <w:r w:rsidRPr="00323DFC">
          <w:rPr>
            <w:color w:val="auto"/>
          </w:rPr>
          <w:t>12 л</w:t>
        </w:r>
      </w:smartTag>
      <w:r w:rsidRPr="00323DFC">
        <w:rPr>
          <w:color w:val="auto"/>
        </w:rPr>
        <w:t xml:space="preserve"> на одного работника;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предприятия общественного питания </w:t>
      </w:r>
      <w:smartTag w:uri="urn:schemas-microsoft-com:office:smarttags" w:element="metricconverter">
        <w:smartTagPr>
          <w:attr w:name="ProductID" w:val="-12 л"/>
        </w:smartTagPr>
        <w:r w:rsidRPr="00323DFC">
          <w:rPr>
            <w:color w:val="auto"/>
          </w:rPr>
          <w:t>-12 л</w:t>
        </w:r>
      </w:smartTag>
      <w:r w:rsidRPr="00323DFC">
        <w:rPr>
          <w:color w:val="auto"/>
        </w:rPr>
        <w:t xml:space="preserve"> на одно условное блюдо;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дошкольные образовательные учреждения </w:t>
      </w:r>
      <w:smartTag w:uri="urn:schemas-microsoft-com:office:smarttags" w:element="metricconverter">
        <w:smartTagPr>
          <w:attr w:name="ProductID" w:val="-75 л"/>
        </w:smartTagPr>
        <w:r w:rsidRPr="00323DFC">
          <w:rPr>
            <w:color w:val="auto"/>
          </w:rPr>
          <w:t>-</w:t>
        </w:r>
        <w:smartTag w:uri="urn:schemas-microsoft-com:office:smarttags" w:element="metricconverter">
          <w:smartTagPr>
            <w:attr w:name="ProductID" w:val="75 л"/>
          </w:smartTagPr>
          <w:r w:rsidRPr="00323DFC">
            <w:rPr>
              <w:color w:val="auto"/>
            </w:rPr>
            <w:t>75 л</w:t>
          </w:r>
        </w:smartTag>
      </w:smartTag>
      <w:r w:rsidRPr="00323DFC">
        <w:rPr>
          <w:color w:val="auto"/>
        </w:rPr>
        <w:t xml:space="preserve"> на одного ребенка;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производственно - коммунальные объекты - </w:t>
      </w:r>
      <w:smartTag w:uri="urn:schemas-microsoft-com:office:smarttags" w:element="metricconverter">
        <w:smartTagPr>
          <w:attr w:name="ProductID" w:val="25 л"/>
        </w:smartTagPr>
        <w:r w:rsidRPr="00323DFC">
          <w:rPr>
            <w:color w:val="auto"/>
          </w:rPr>
          <w:t>25 л</w:t>
        </w:r>
      </w:smartTag>
      <w:r w:rsidRPr="00323DFC">
        <w:rPr>
          <w:color w:val="auto"/>
        </w:rPr>
        <w:t xml:space="preserve"> на одного человека в смену.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Расходы воды на нужды планируемых объектов капитального строительства производственно-коммунального и социально-бытового обслуживания приведены в таблице 7.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Расход воды на наружное пожаротушение в жилых кварталах – 30 л/с; для коммунально-производственных объектов – 40 л/с.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Расчетное количество одновременных пожаров в поселении - 3 (2 – в жилых зонах, 1 - в производственно-коммунальной зоне). Расход воды на внутреннее пожаротушение принимается из расчета 2 струи по 2,5 л/с. Продолжительность тушения пожара - 3 часа. Восстановление противопожарного запаса производится в течение 24 часов.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Вода на пожаротушение хранится в резервуарах на водозаборных узлах. Суточный расход воды на восстановление противопожарного запаса составит </w:t>
      </w:r>
      <w:smartTag w:uri="urn:schemas-microsoft-com:office:smarttags" w:element="metricconverter">
        <w:smartTagPr>
          <w:attr w:name="ProductID" w:val="810 м"/>
        </w:smartTagPr>
        <w:r w:rsidRPr="00323DFC">
          <w:rPr>
            <w:color w:val="auto"/>
          </w:rPr>
          <w:t>810 м</w:t>
        </w:r>
      </w:smartTag>
      <w:r w:rsidRPr="00323DFC">
        <w:rPr>
          <w:color w:val="auto"/>
        </w:rPr>
        <w:t xml:space="preserve">./сут.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  <w:sectPr w:rsidR="00323DFC" w:rsidRPr="00323DFC" w:rsidSect="00347183">
          <w:pgSz w:w="12240" w:h="15840"/>
          <w:pgMar w:top="719" w:right="851" w:bottom="539" w:left="1701" w:header="720" w:footer="720" w:gutter="0"/>
          <w:cols w:space="720"/>
          <w:noEndnote/>
        </w:sectPr>
      </w:pPr>
      <w:r w:rsidRPr="00323DFC">
        <w:rPr>
          <w:b/>
          <w:bCs/>
          <w:color w:val="auto"/>
        </w:rPr>
        <w:t xml:space="preserve">Расходы воды на хозяйственно-питьевые нужды населения </w:t>
      </w:r>
      <w:r w:rsidRPr="00323DFC">
        <w:rPr>
          <w:color w:val="auto"/>
        </w:rPr>
        <w:t xml:space="preserve">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204"/>
        <w:gridCol w:w="72"/>
        <w:gridCol w:w="801"/>
        <w:gridCol w:w="796"/>
        <w:gridCol w:w="83"/>
        <w:gridCol w:w="1060"/>
        <w:gridCol w:w="1143"/>
        <w:gridCol w:w="796"/>
        <w:gridCol w:w="1143"/>
        <w:gridCol w:w="1143"/>
        <w:gridCol w:w="796"/>
        <w:gridCol w:w="1143"/>
        <w:gridCol w:w="1143"/>
        <w:gridCol w:w="796"/>
        <w:gridCol w:w="1143"/>
        <w:gridCol w:w="1143"/>
      </w:tblGrid>
      <w:tr w:rsidR="00323DFC" w:rsidRPr="00323DFC" w:rsidTr="00347183">
        <w:trPr>
          <w:trHeight w:val="345"/>
        </w:trPr>
        <w:tc>
          <w:tcPr>
            <w:tcW w:w="392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lastRenderedPageBreak/>
              <w:t>№№ п/п</w:t>
            </w:r>
          </w:p>
        </w:tc>
        <w:tc>
          <w:tcPr>
            <w:tcW w:w="1204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Вид жилой застройки</w:t>
            </w:r>
          </w:p>
        </w:tc>
        <w:tc>
          <w:tcPr>
            <w:tcW w:w="873" w:type="dxa"/>
            <w:gridSpan w:val="2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Норма потребления л/сут на чел.</w:t>
            </w:r>
          </w:p>
        </w:tc>
        <w:tc>
          <w:tcPr>
            <w:tcW w:w="3082" w:type="dxa"/>
            <w:gridSpan w:val="4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Современ. состояние –2014год</w:t>
            </w:r>
          </w:p>
        </w:tc>
        <w:tc>
          <w:tcPr>
            <w:tcW w:w="3082" w:type="dxa"/>
            <w:gridSpan w:val="3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I этап строительства – 2018год</w:t>
            </w:r>
          </w:p>
        </w:tc>
        <w:tc>
          <w:tcPr>
            <w:tcW w:w="3082" w:type="dxa"/>
            <w:gridSpan w:val="3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2 этап строительства –2023год</w:t>
            </w:r>
          </w:p>
        </w:tc>
        <w:tc>
          <w:tcPr>
            <w:tcW w:w="3082" w:type="dxa"/>
            <w:gridSpan w:val="3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Расчетный срок строительства, 2028 год</w:t>
            </w:r>
          </w:p>
        </w:tc>
      </w:tr>
      <w:tr w:rsidR="00323DFC" w:rsidRPr="00323DFC" w:rsidTr="00347183">
        <w:trPr>
          <w:trHeight w:val="705"/>
        </w:trPr>
        <w:tc>
          <w:tcPr>
            <w:tcW w:w="392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04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873" w:type="dxa"/>
            <w:gridSpan w:val="2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Население, тыс.чел.,</w:t>
            </w:r>
          </w:p>
        </w:tc>
        <w:tc>
          <w:tcPr>
            <w:tcW w:w="1143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Среднесуточное водопотребление, м3/сут.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Максимальное суточное водопотребление, м3/сут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Население, тыс.чел.,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Среднесуточное водопотребление, м3/сут.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Максимальное суточное водопотребление, м3/сут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Население, тыс.чел.,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Среднесуточное водопотребление, м3/сут.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Максимальное суточное водопотребление, м3/сут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Население, тыс.чел.,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Среднесуточное водопотребление, м3/сут.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Максимальное суточное водопотребление, м3/сут</w:t>
            </w:r>
          </w:p>
        </w:tc>
      </w:tr>
      <w:tr w:rsidR="00323DFC" w:rsidRPr="00323DFC" w:rsidTr="00347183">
        <w:tc>
          <w:tcPr>
            <w:tcW w:w="14797" w:type="dxa"/>
            <w:gridSpan w:val="17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b/>
                <w:bCs/>
              </w:rPr>
              <w:t>Постоянное население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 xml:space="preserve">Многоквартирная жилая застройка малой и средней этажности </w:t>
            </w:r>
          </w:p>
        </w:tc>
        <w:tc>
          <w:tcPr>
            <w:tcW w:w="80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210</w:t>
            </w: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2,22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466,2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606,0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2,44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512,8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666,6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2,68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563,6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732,7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2,94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619,1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804,8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Индивидуальна я жилая застройка</w:t>
            </w:r>
          </w:p>
        </w:tc>
        <w:tc>
          <w:tcPr>
            <w:tcW w:w="80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190</w:t>
            </w: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152,0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197,6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0,88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167,2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217,3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0,97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183,9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239,1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1,06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202,7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263,5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Жилая застройка с водопроводом без канализации при круглогодичном проживании</w:t>
            </w:r>
          </w:p>
        </w:tc>
        <w:tc>
          <w:tcPr>
            <w:tcW w:w="80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70</w:t>
            </w: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0,53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37,1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48,2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0,58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40,8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53,0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0,64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44,6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58,0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0,7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49,3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64,0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Жилая </w:t>
            </w:r>
            <w:r w:rsidRPr="00323DFC">
              <w:lastRenderedPageBreak/>
              <w:t>застройка без водопровода и канализации</w:t>
            </w:r>
          </w:p>
        </w:tc>
        <w:tc>
          <w:tcPr>
            <w:tcW w:w="80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50</w:t>
            </w: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0,418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20,9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27,2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0,46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22,9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29,8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0,5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25,3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32,9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0,55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27,5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35,7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b/>
                <w:bCs/>
              </w:rPr>
              <w:t>Итого по постоянному населению:</w:t>
            </w:r>
          </w:p>
        </w:tc>
        <w:tc>
          <w:tcPr>
            <w:tcW w:w="801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676,2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879,0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743,7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966,7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817,4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1062,7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898,6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1168,0</w:t>
            </w:r>
          </w:p>
        </w:tc>
      </w:tr>
      <w:tr w:rsidR="00323DFC" w:rsidRPr="00323DFC" w:rsidTr="00347183">
        <w:tc>
          <w:tcPr>
            <w:tcW w:w="14797" w:type="dxa"/>
            <w:gridSpan w:val="17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b/>
                <w:bCs/>
              </w:rPr>
              <w:t>Сезонное население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04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Индивидуальная жилая застройка без водопровода и канализации сезонного проживания</w:t>
            </w:r>
          </w:p>
        </w:tc>
        <w:tc>
          <w:tcPr>
            <w:tcW w:w="873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50</w:t>
            </w: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04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b/>
                <w:bCs/>
              </w:rPr>
              <w:t>Итого по сезонному поселению</w:t>
            </w:r>
          </w:p>
        </w:tc>
        <w:tc>
          <w:tcPr>
            <w:tcW w:w="873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04" w:type="dxa"/>
          </w:tcPr>
          <w:p w:rsidR="00323DFC" w:rsidRPr="00323DFC" w:rsidRDefault="00323DFC" w:rsidP="00347183">
            <w:pPr>
              <w:pStyle w:val="Default"/>
              <w:rPr>
                <w:b/>
                <w:bCs/>
              </w:rPr>
            </w:pPr>
            <w:r w:rsidRPr="00323DFC">
              <w:rPr>
                <w:b/>
                <w:bCs/>
              </w:rPr>
              <w:t>Всего по поселению:</w:t>
            </w:r>
          </w:p>
        </w:tc>
        <w:tc>
          <w:tcPr>
            <w:tcW w:w="873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7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0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676,2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879,0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743,7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966,6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817,4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1062,7</w:t>
            </w:r>
          </w:p>
        </w:tc>
        <w:tc>
          <w:tcPr>
            <w:tcW w:w="7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898,6</w:t>
            </w:r>
          </w:p>
        </w:tc>
        <w:tc>
          <w:tcPr>
            <w:tcW w:w="114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1168,0</w:t>
            </w:r>
          </w:p>
        </w:tc>
      </w:tr>
    </w:tbl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rPr>
          <w:color w:val="auto"/>
        </w:rPr>
        <w:sectPr w:rsidR="00323DFC" w:rsidRPr="00323DFC" w:rsidSect="00347183">
          <w:pgSz w:w="15840" w:h="12240" w:orient="landscape"/>
          <w:pgMar w:top="1701" w:right="720" w:bottom="851" w:left="539" w:header="720" w:footer="720" w:gutter="0"/>
          <w:cols w:space="720"/>
          <w:noEndnote/>
        </w:sectPr>
      </w:pP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lastRenderedPageBreak/>
        <w:t>Расчетные расходы воды на нужды планируемых объектов капитального строительства производственно-коммунального и социально-бытового обслуживания</w:t>
      </w:r>
    </w:p>
    <w:p w:rsidR="00323DFC" w:rsidRPr="00323DFC" w:rsidRDefault="00323DFC" w:rsidP="00323DFC">
      <w:pPr>
        <w:pStyle w:val="Default"/>
        <w:jc w:val="right"/>
        <w:rPr>
          <w:b/>
          <w:color w:val="auto"/>
        </w:rPr>
      </w:pPr>
    </w:p>
    <w:p w:rsidR="00323DFC" w:rsidRPr="00323DFC" w:rsidRDefault="00323DFC" w:rsidP="00323DFC">
      <w:pPr>
        <w:pStyle w:val="Defaul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"/>
        <w:gridCol w:w="2543"/>
        <w:gridCol w:w="1292"/>
        <w:gridCol w:w="2047"/>
        <w:gridCol w:w="1117"/>
        <w:gridCol w:w="1047"/>
        <w:gridCol w:w="1117"/>
        <w:gridCol w:w="1047"/>
        <w:gridCol w:w="1117"/>
        <w:gridCol w:w="1047"/>
        <w:gridCol w:w="1117"/>
        <w:gridCol w:w="1048"/>
      </w:tblGrid>
      <w:tr w:rsidR="00323DFC" w:rsidRPr="00323DFC" w:rsidTr="00347183">
        <w:trPr>
          <w:trHeight w:val="495"/>
        </w:trPr>
        <w:tc>
          <w:tcPr>
            <w:tcW w:w="288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Планируемые объекты</w:t>
            </w:r>
          </w:p>
        </w:tc>
        <w:tc>
          <w:tcPr>
            <w:tcW w:w="1233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Единица измерения</w:t>
            </w:r>
          </w:p>
        </w:tc>
        <w:tc>
          <w:tcPr>
            <w:tcW w:w="1233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Норма водопотребления, л</w:t>
            </w:r>
          </w:p>
        </w:tc>
        <w:tc>
          <w:tcPr>
            <w:tcW w:w="2466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Современное состояние на 2014 год</w:t>
            </w:r>
          </w:p>
        </w:tc>
        <w:tc>
          <w:tcPr>
            <w:tcW w:w="2466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1 этап строительства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2014-2018г.г.</w:t>
            </w:r>
          </w:p>
        </w:tc>
        <w:tc>
          <w:tcPr>
            <w:tcW w:w="2466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 этап строительства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2019-2023г.г.</w:t>
            </w:r>
          </w:p>
        </w:tc>
        <w:tc>
          <w:tcPr>
            <w:tcW w:w="2467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3 этап строительства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2024-2028г.г.</w:t>
            </w:r>
          </w:p>
        </w:tc>
      </w:tr>
      <w:tr w:rsidR="00323DFC" w:rsidRPr="00323DFC" w:rsidTr="00347183">
        <w:trPr>
          <w:trHeight w:val="914"/>
        </w:trPr>
        <w:tc>
          <w:tcPr>
            <w:tcW w:w="288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33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33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потреб.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м./сут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потреб.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м./сут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потреб.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м./сут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потреб.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м./сут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Общеобразовательные школы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учащийся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559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6,7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615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7,4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676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8,1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744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8,9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Дошкольные образовательные учреждения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ребенок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215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16,1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236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17,7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260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19,5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286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21,4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Детские школы искусств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учащийся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1,1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1,3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1,4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128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1,5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Клубы, ДК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место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8,6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400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3,4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440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3,7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484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533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4,5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</w:pPr>
            <w:r w:rsidRPr="00323DFC">
              <w:t>Поликлиники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(Амбулатория)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больной в смену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13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1,4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123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135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1,7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149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1,9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Предприятия общественного питания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усл. блюдо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Плавательный бассейн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5% от объема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Производственно-коммунальные объекты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1 человек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1879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22,5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2066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24,8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2273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27,3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2500</w:t>
            </w: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30,0</w:t>
            </w:r>
          </w:p>
        </w:tc>
      </w:tr>
      <w:tr w:rsidR="00323DFC" w:rsidRPr="00323DFC" w:rsidTr="00347183">
        <w:tc>
          <w:tcPr>
            <w:tcW w:w="288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178" w:type="dxa"/>
          </w:tcPr>
          <w:p w:rsidR="00323DFC" w:rsidRPr="00323DFC" w:rsidRDefault="00323DFC" w:rsidP="00347183">
            <w:pPr>
              <w:pStyle w:val="Default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Итого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51,2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56,5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62,1</w:t>
            </w:r>
          </w:p>
        </w:tc>
        <w:tc>
          <w:tcPr>
            <w:tcW w:w="1233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34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68,2</w:t>
            </w:r>
          </w:p>
        </w:tc>
      </w:tr>
    </w:tbl>
    <w:p w:rsidR="00323DFC" w:rsidRPr="00323DFC" w:rsidRDefault="00323DFC" w:rsidP="00323DFC">
      <w:pPr>
        <w:pStyle w:val="Default"/>
        <w:rPr>
          <w:color w:val="auto"/>
        </w:rPr>
        <w:sectPr w:rsidR="00323DFC" w:rsidRPr="00323DFC" w:rsidSect="00347183">
          <w:pgSz w:w="15840" w:h="12240" w:orient="landscape"/>
          <w:pgMar w:top="719" w:right="720" w:bottom="851" w:left="539" w:header="720" w:footer="720" w:gutter="0"/>
          <w:cols w:space="720"/>
          <w:noEndnote/>
        </w:sectPr>
      </w:pP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Расход воды на полив территории принимается в расчете на одного жителя 50л/чел. в сутки, в соответствии с СП 31.13330.2010 СНиП 2.04.02-84* и в расчете хозяйственно- питьевого водопотребления не учитывается. Количество поливок - одна в 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Расчетный расход воды на полив составит: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- на 1 этап строительства - </w:t>
      </w:r>
      <w:smartTag w:uri="urn:schemas-microsoft-com:office:smarttags" w:element="metricconverter">
        <w:smartTagPr>
          <w:attr w:name="ProductID" w:val="150,0 м"/>
        </w:smartTagPr>
        <w:r w:rsidRPr="00323DFC">
          <w:rPr>
            <w:color w:val="auto"/>
          </w:rPr>
          <w:t>150,0 м</w:t>
        </w:r>
      </w:smartTag>
      <w:r w:rsidRPr="00323DFC">
        <w:rPr>
          <w:color w:val="auto"/>
        </w:rPr>
        <w:t xml:space="preserve">./сутки;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- на II этап строительства - </w:t>
      </w:r>
      <w:smartTag w:uri="urn:schemas-microsoft-com:office:smarttags" w:element="metricconverter">
        <w:smartTagPr>
          <w:attr w:name="ProductID" w:val="267,0 м"/>
        </w:smartTagPr>
        <w:r w:rsidRPr="00323DFC">
          <w:rPr>
            <w:color w:val="auto"/>
          </w:rPr>
          <w:t>267,0 м</w:t>
        </w:r>
      </w:smartTag>
      <w:r w:rsidRPr="00323DFC">
        <w:rPr>
          <w:color w:val="auto"/>
        </w:rPr>
        <w:t xml:space="preserve">./сутки;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- на III этап строительства - </w:t>
      </w:r>
      <w:smartTag w:uri="urn:schemas-microsoft-com:office:smarttags" w:element="metricconverter">
        <w:smartTagPr>
          <w:attr w:name="ProductID" w:val="305,0 м"/>
        </w:smartTagPr>
        <w:r w:rsidRPr="00323DFC">
          <w:rPr>
            <w:color w:val="auto"/>
          </w:rPr>
          <w:t>305,0 м</w:t>
        </w:r>
      </w:smartTag>
      <w:r w:rsidRPr="00323DFC">
        <w:rPr>
          <w:color w:val="auto"/>
        </w:rPr>
        <w:t xml:space="preserve">./сутки.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  <w:r w:rsidRPr="00323DFC">
        <w:rPr>
          <w:color w:val="auto"/>
        </w:rPr>
        <w:t xml:space="preserve">В сельском поселении полив улиц и зеленых насаждений предусматривается водой из поверхностных источников или очищенной водой поверхностного стока. </w:t>
      </w:r>
    </w:p>
    <w:p w:rsidR="00323DFC" w:rsidRPr="00323DFC" w:rsidRDefault="00323DFC" w:rsidP="00323DFC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jc w:val="center"/>
        <w:rPr>
          <w:color w:val="auto"/>
        </w:rPr>
      </w:pPr>
      <w:r w:rsidRPr="00323DFC">
        <w:rPr>
          <w:b/>
          <w:color w:val="auto"/>
        </w:rPr>
        <w:t xml:space="preserve">Суммарное водопотребление  сельского поселения Перегребное по этапам строительства </w:t>
      </w:r>
    </w:p>
    <w:p w:rsidR="00323DFC" w:rsidRPr="00323DFC" w:rsidRDefault="00323DFC" w:rsidP="00323DFC">
      <w:pPr>
        <w:pStyle w:val="Default"/>
        <w:jc w:val="righ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088"/>
        <w:gridCol w:w="1080"/>
        <w:gridCol w:w="1080"/>
        <w:gridCol w:w="1080"/>
        <w:gridCol w:w="1174"/>
        <w:gridCol w:w="986"/>
        <w:gridCol w:w="900"/>
        <w:gridCol w:w="976"/>
      </w:tblGrid>
      <w:tr w:rsidR="00323DFC" w:rsidRPr="00323DFC" w:rsidTr="00347183">
        <w:tc>
          <w:tcPr>
            <w:tcW w:w="540" w:type="dxa"/>
            <w:vMerge w:val="restart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№</w:t>
            </w:r>
          </w:p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2088" w:type="dxa"/>
            <w:vMerge w:val="restart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Наименование водопотребителей</w:t>
            </w:r>
          </w:p>
        </w:tc>
        <w:tc>
          <w:tcPr>
            <w:tcW w:w="7276" w:type="dxa"/>
            <w:gridSpan w:val="7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Потребность в воде, м./сутки</w:t>
            </w:r>
          </w:p>
        </w:tc>
      </w:tr>
      <w:tr w:rsidR="00323DFC" w:rsidRPr="00323DFC" w:rsidTr="00347183">
        <w:tc>
          <w:tcPr>
            <w:tcW w:w="540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88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414" w:type="dxa"/>
            <w:gridSpan w:val="4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питьевого качества</w:t>
            </w:r>
          </w:p>
        </w:tc>
        <w:tc>
          <w:tcPr>
            <w:tcW w:w="2862" w:type="dxa"/>
            <w:gridSpan w:val="3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технической</w:t>
            </w:r>
          </w:p>
        </w:tc>
      </w:tr>
      <w:tr w:rsidR="00323DFC" w:rsidRPr="00323DFC" w:rsidTr="00347183">
        <w:tc>
          <w:tcPr>
            <w:tcW w:w="540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88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соврем. состоян.2013 год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I этап 2018 год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2 этап 2023 год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расчетный срок , 2028год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I этап 2018 год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2 этап 2023 год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расчетный срок , 2028год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Население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879,0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966,6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1062,7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1168,0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Объекты производственно-коммунального, рекреационного и общественно-делового назначения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51,2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56,5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62,1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68,2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Полив улиц и зеленых насаждений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150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267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305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Итого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930,2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1023,1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1124,8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1236,2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150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267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305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Неучтенные расходы 10%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93,0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10,2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11,2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12,3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-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88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Всего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1023,2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1033,3</w:t>
            </w:r>
          </w:p>
        </w:tc>
        <w:tc>
          <w:tcPr>
            <w:tcW w:w="108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1136,0</w:t>
            </w:r>
          </w:p>
        </w:tc>
        <w:tc>
          <w:tcPr>
            <w:tcW w:w="1174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1248,5</w:t>
            </w:r>
          </w:p>
        </w:tc>
        <w:tc>
          <w:tcPr>
            <w:tcW w:w="98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150,0</w:t>
            </w:r>
          </w:p>
        </w:tc>
        <w:tc>
          <w:tcPr>
            <w:tcW w:w="90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267,0</w:t>
            </w:r>
          </w:p>
        </w:tc>
        <w:tc>
          <w:tcPr>
            <w:tcW w:w="9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305,0</w:t>
            </w:r>
          </w:p>
        </w:tc>
      </w:tr>
    </w:tbl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rPr>
          <w:color w:val="auto"/>
        </w:rPr>
      </w:pPr>
      <w:r w:rsidRPr="00323DFC">
        <w:rPr>
          <w:b/>
          <w:bCs/>
          <w:color w:val="auto"/>
        </w:rPr>
        <w:t>3.5. Перспективная схема водоснабжения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На территории сельского поселения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 и колодцев. Увеличение водопотребления поселения планируется за счет развития объектов хозяйственной деятельности и прироста населения.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Расчетное потребление воды питьевого качества на территории сельского поселении составит: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на 1 этап строительства – 1,023 тыс. м./сут.;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на 2 этап строительства – 1,136 тыс. м./ 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на расчетный срок строительства – 1,2485 тыс. м./сут.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Расчетная потребность технической воды на полив: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на 1 этап строительства – 0,15 тыс. м./сут.;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на II этап строительства – 0,267 тыс. м./сут;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на расчетный срок строительства – 0,305 тыс. м./сут.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Водоснабжение планируемых объектов капитального строительства предусматривается от ВЗУ, состав которых предполагает наличие: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централизованного водопровода;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артскважины и водонапорной башни;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артскважины, станции водоподготовки, резервуара чистой воды, насосной станции второго подъема.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Состав и характеристика ВЗУ определяются на последующих стадиях проектирования.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2.1.4.1110-02 «Зоны санитарной охраны источников водоснабжения и водопроводов хозяйственно-питьевого водоснабжения».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обезжелезивания, извлечения бора и обеззараживания воды.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Требования к источниками нецентрализованного водоснабжения:</w:t>
      </w:r>
    </w:p>
    <w:p w:rsidR="00323DFC" w:rsidRPr="00323DFC" w:rsidRDefault="00323DFC" w:rsidP="00323DFC">
      <w:pPr>
        <w:spacing w:line="276" w:lineRule="auto"/>
        <w:contextualSpacing/>
        <w:jc w:val="both"/>
      </w:pPr>
      <w:r w:rsidRPr="00323DFC">
        <w:t>- шахтные колодцы, каптажи.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СанПиН 2.1.4.544-96 «Требования к качеству воды нецентрализованного водоснабжения. Санитарная охрана источников. Санитарные правила и нормы». СанПиН 2.1.4.559-96 «Гигиенические требования к качеству воды централизованных систем питьевого водоснабжения. Контроль качества. Санитарные правила и нормы».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В радиусе ближе </w:t>
      </w:r>
      <w:smartTag w:uri="urn:schemas-microsoft-com:office:smarttags" w:element="metricconverter">
        <w:smartTagPr>
          <w:attr w:name="ProductID" w:val="20 м"/>
        </w:smartTagPr>
        <w:r w:rsidRPr="00323DFC">
          <w:t>20 м</w:t>
        </w:r>
      </w:smartTag>
      <w:r w:rsidRPr="00323DFC">
        <w:t xml:space="preserve">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Водозаборные сооружения нецентрализованного водоснаб</w:t>
      </w:r>
      <w:r w:rsidRPr="00323DFC">
        <w:softHyphen/>
        <w:t>же</w:t>
      </w:r>
      <w:r w:rsidRPr="00323DFC">
        <w:softHyphen/>
        <w:t xml:space="preserve">ния не должны устраиваться на участках, затапливаемых паводковыми водами, в заболоченных местах, а также местах, подвергаемых оползным и другим видам деформации, а также ближе </w:t>
      </w:r>
      <w:smartTag w:uri="urn:schemas-microsoft-com:office:smarttags" w:element="metricconverter">
        <w:smartTagPr>
          <w:attr w:name="ProductID" w:val="30 метров"/>
        </w:smartTagPr>
        <w:r w:rsidRPr="00323DFC">
          <w:t>30 метров</w:t>
        </w:r>
      </w:smartTag>
      <w:r w:rsidRPr="00323DFC">
        <w:t xml:space="preserve"> от магистралей с интенсивным движением транспорта.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Требования к устройству шахтных колодцев: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Шахтные колодцы предназначены для получения подземных вод из первого от поверхности безнапорного водоносного пласта.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Оголовок (надземная часть колодца) должен быть не менее чем на 0,7—03 м выше поверхности земли.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</w:t>
      </w:r>
      <w:smartTag w:uri="urn:schemas-microsoft-com:office:smarttags" w:element="metricconverter">
        <w:smartTagPr>
          <w:attr w:name="ProductID" w:val="2 метра"/>
        </w:smartTagPr>
        <w:r w:rsidRPr="00323DFC">
          <w:t>2 метра</w:t>
        </w:r>
      </w:smartTag>
      <w:r w:rsidRPr="00323DFC">
        <w:t xml:space="preserve"> и шириной </w:t>
      </w:r>
      <w:smartTag w:uri="urn:schemas-microsoft-com:office:smarttags" w:element="metricconverter">
        <w:smartTagPr>
          <w:attr w:name="ProductID" w:val="1 метр"/>
        </w:smartTagPr>
        <w:r w:rsidRPr="00323DFC">
          <w:t>1 метр</w:t>
        </w:r>
      </w:smartTag>
      <w:r w:rsidRPr="00323DFC">
        <w:t xml:space="preserve">, а также отмостка из камня, кирпича, бетона или асфальта радиусом не менее </w:t>
      </w:r>
      <w:smartTag w:uri="urn:schemas-microsoft-com:office:smarttags" w:element="metricconverter">
        <w:smartTagPr>
          <w:attr w:name="ProductID" w:val="2 метров"/>
        </w:smartTagPr>
        <w:r w:rsidRPr="00323DFC">
          <w:t>2 метров</w:t>
        </w:r>
      </w:smartTag>
      <w:r w:rsidRPr="00323DFC">
        <w:t xml:space="preserve"> с уклоном </w:t>
      </w:r>
      <w:smartTag w:uri="urn:schemas-microsoft-com:office:smarttags" w:element="metricconverter">
        <w:smartTagPr>
          <w:attr w:name="ProductID" w:val="0,1 метра"/>
        </w:smartTagPr>
        <w:r w:rsidRPr="00323DFC">
          <w:t>0,1 метра</w:t>
        </w:r>
      </w:smartTag>
      <w:r w:rsidRPr="00323DFC">
        <w:t xml:space="preserve"> от колодца в сторону кювета (лотка). Вокруг колодца должно быть ограждение, а около колодца устраивается скамья для ведер.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Наиболее рациональным способом водозабора из колодцев (каптажей) является подъем воды с помощью насоса, в крайнем случае с помощью общественного ведра (бадьи). Не разрешается подъем воды из колодца (каптажа) ведрами, приносимыми населением, а также вычерпывание воды из общественной бадьи приносимыми из дома ковшами.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утепления и защиты от замерзания водозаборных сооружений следует использовать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Для защиты от замерзания электрических насосов необходимо предусмотреть их обогрев.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последующим составлением акта.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препараты: хлорную известь или двутретьосновную соль гипохлорита кальция (ДТСГК).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В случае,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(каптаже) должна постоянно обеззараживаться хлорсодержащими реагентами.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Контроль за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контроль за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 Над ликвидированным колодцем с учетом усадки грунта должен возвышаться холмик земли высотой 0,2—0,3 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Зоны санитарной охраны подземного источника водоснабжения: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Для водозаборов из скважин, шахтных колодцев и каптажей или от крайних водозаборных сооружений группового водозабора предусматривается создание 3-х поясов зон санитарной охраны: </w:t>
      </w:r>
    </w:p>
    <w:p w:rsidR="00323DFC" w:rsidRPr="00323DFC" w:rsidRDefault="00323DFC" w:rsidP="00C474F2">
      <w:pPr>
        <w:pStyle w:val="ab"/>
        <w:numPr>
          <w:ilvl w:val="0"/>
          <w:numId w:val="10"/>
        </w:numPr>
        <w:spacing w:line="276" w:lineRule="auto"/>
        <w:ind w:left="0" w:firstLine="709"/>
        <w:contextualSpacing/>
        <w:jc w:val="both"/>
      </w:pPr>
      <w:r w:rsidRPr="00323DFC">
        <w:t xml:space="preserve">граница первого пояса ЗСО (зона строгого санитарного режима) принята радиусом </w:t>
      </w:r>
      <w:smartTag w:uri="urn:schemas-microsoft-com:office:smarttags" w:element="metricconverter">
        <w:smartTagPr>
          <w:attr w:name="ProductID" w:val="30 м"/>
        </w:smartTagPr>
        <w:r w:rsidRPr="00323DFC">
          <w:t>30 м</w:t>
        </w:r>
      </w:smartTag>
      <w:r w:rsidRPr="00323DFC">
        <w:t xml:space="preserve"> (гл.10 СНиП 2.04.02-84) при использовании защищенных подземных вод и </w:t>
      </w:r>
      <w:smartTag w:uri="urn:schemas-microsoft-com:office:smarttags" w:element="metricconverter">
        <w:smartTagPr>
          <w:attr w:name="ProductID" w:val="50 м"/>
        </w:smartTagPr>
        <w:r w:rsidRPr="00323DFC">
          <w:t>50 м</w:t>
        </w:r>
      </w:smartTag>
      <w:r w:rsidRPr="00323DFC">
        <w:t xml:space="preserve"> – при недостаточно защищенных подземных водах; </w:t>
      </w:r>
    </w:p>
    <w:p w:rsidR="00323DFC" w:rsidRPr="00323DFC" w:rsidRDefault="00323DFC" w:rsidP="00C474F2">
      <w:pPr>
        <w:pStyle w:val="ab"/>
        <w:numPr>
          <w:ilvl w:val="0"/>
          <w:numId w:val="10"/>
        </w:numPr>
        <w:spacing w:line="276" w:lineRule="auto"/>
        <w:ind w:left="0" w:firstLine="709"/>
        <w:contextualSpacing/>
        <w:jc w:val="both"/>
      </w:pPr>
      <w:r w:rsidRPr="00323DFC">
        <w:lastRenderedPageBreak/>
        <w:t>границы второго  пояса ЗСО определяются расчётом в ходе проведения оценочных работ, учитывающим  время продвижения микробного загрязнения воды до водозабора, принимаемое от 100 до 400 сут, составляет минимум 100-</w:t>
      </w:r>
      <w:smartTag w:uri="urn:schemas-microsoft-com:office:smarttags" w:element="metricconverter">
        <w:smartTagPr>
          <w:attr w:name="ProductID" w:val="150 м"/>
        </w:smartTagPr>
        <w:r w:rsidRPr="00323DFC">
          <w:t>150 м</w:t>
        </w:r>
      </w:smartTag>
      <w:r w:rsidRPr="00323DFC">
        <w:t>;</w:t>
      </w:r>
    </w:p>
    <w:p w:rsidR="00323DFC" w:rsidRPr="00323DFC" w:rsidRDefault="00323DFC" w:rsidP="00C474F2">
      <w:pPr>
        <w:pStyle w:val="ab"/>
        <w:numPr>
          <w:ilvl w:val="0"/>
          <w:numId w:val="10"/>
        </w:numPr>
        <w:spacing w:line="276" w:lineRule="auto"/>
        <w:ind w:left="0" w:firstLine="709"/>
        <w:contextualSpacing/>
        <w:jc w:val="both"/>
      </w:pPr>
      <w:r w:rsidRPr="00323DFC"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артскважины и непосредственно у потребителей.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На территории 1-го пояса ЗСО источников водоснабжения должны быть выполнены следующие мероприятия: 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 xml:space="preserve"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 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 xml:space="preserve">запрещается размещение жилых и общественных зданий;   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На территории 2-го пояса ЗСО подземных источников надлежит: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осуществлять регулирование отведения территорий для населённых пунктов, лечебно-профилактических и оздоровительных учреждений, промышленных и сельскохозяйственных объектов;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благоустраивать промышленные, сельскохозяйственные и другие предприятия;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населённые пункты и отдельные здания, предусматривать организованное водоснабжение, канализование, организацию отвода загрязнённых сточных вод и др.;</w:t>
      </w:r>
    </w:p>
    <w:p w:rsidR="00323DFC" w:rsidRPr="00323DFC" w:rsidRDefault="00323DFC" w:rsidP="00C474F2">
      <w:pPr>
        <w:pStyle w:val="ab"/>
        <w:numPr>
          <w:ilvl w:val="0"/>
          <w:numId w:val="11"/>
        </w:numPr>
        <w:spacing w:line="276" w:lineRule="auto"/>
        <w:ind w:left="0" w:firstLine="709"/>
        <w:contextualSpacing/>
        <w:jc w:val="both"/>
      </w:pPr>
      <w:r w:rsidRPr="00323DFC">
        <w:t>производить только рубки ухода за лесом.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Во втором поясе ЗСО запрещается:</w:t>
      </w:r>
    </w:p>
    <w:p w:rsidR="00323DFC" w:rsidRPr="00323DFC" w:rsidRDefault="00323DFC" w:rsidP="00C474F2">
      <w:pPr>
        <w:pStyle w:val="ab"/>
        <w:numPr>
          <w:ilvl w:val="0"/>
          <w:numId w:val="12"/>
        </w:numPr>
        <w:spacing w:line="276" w:lineRule="auto"/>
        <w:ind w:left="0" w:firstLine="709"/>
        <w:contextualSpacing/>
        <w:jc w:val="both"/>
      </w:pPr>
      <w:r w:rsidRPr="00323DFC">
        <w:t>загрязнение территории нечистотами, навозом, промышленными отходами и др.;</w:t>
      </w:r>
    </w:p>
    <w:p w:rsidR="00323DFC" w:rsidRPr="00323DFC" w:rsidRDefault="00323DFC" w:rsidP="00C474F2">
      <w:pPr>
        <w:pStyle w:val="ab"/>
        <w:numPr>
          <w:ilvl w:val="0"/>
          <w:numId w:val="12"/>
        </w:numPr>
        <w:spacing w:line="276" w:lineRule="auto"/>
        <w:ind w:left="0" w:firstLine="709"/>
        <w:contextualSpacing/>
        <w:jc w:val="both"/>
      </w:pPr>
      <w:r w:rsidRPr="00323DFC"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323DFC" w:rsidRPr="00323DFC" w:rsidRDefault="00323DFC" w:rsidP="00C474F2">
      <w:pPr>
        <w:pStyle w:val="ab"/>
        <w:numPr>
          <w:ilvl w:val="0"/>
          <w:numId w:val="12"/>
        </w:numPr>
        <w:spacing w:line="276" w:lineRule="auto"/>
        <w:ind w:left="0" w:firstLine="709"/>
        <w:contextualSpacing/>
        <w:jc w:val="both"/>
      </w:pPr>
      <w:r w:rsidRPr="00323DFC">
        <w:t xml:space="preserve"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   </w:t>
      </w:r>
    </w:p>
    <w:p w:rsidR="00323DFC" w:rsidRPr="00323DFC" w:rsidRDefault="00323DFC" w:rsidP="00C474F2">
      <w:pPr>
        <w:pStyle w:val="ab"/>
        <w:numPr>
          <w:ilvl w:val="0"/>
          <w:numId w:val="12"/>
        </w:numPr>
        <w:spacing w:line="276" w:lineRule="auto"/>
        <w:ind w:left="0" w:firstLine="709"/>
        <w:contextualSpacing/>
        <w:jc w:val="both"/>
      </w:pPr>
      <w:r w:rsidRPr="00323DFC">
        <w:t>применение удобрений и ядохимикатов.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Зоны санитарной охраны принимаются в соответствии с  требованиями СанПиН 2.1.4.1110-02 «Зоны санитарной охраны источников водоснабжения и водоводов питьевого назначения».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Граница 1-го пояса ЗСО ОСВ принимается на расстоянии: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- от стен запасных и регулирующих емкостей, фильтров и осветителей – </w:t>
      </w:r>
      <w:smartTag w:uri="urn:schemas-microsoft-com:office:smarttags" w:element="metricconverter">
        <w:smartTagPr>
          <w:attr w:name="ProductID" w:val="30 м"/>
        </w:smartTagPr>
        <w:r w:rsidRPr="00323DFC">
          <w:t>30 м</w:t>
        </w:r>
      </w:smartTag>
      <w:r w:rsidRPr="00323DFC">
        <w:t>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 xml:space="preserve">- от водонапорной башни </w:t>
      </w:r>
      <w:smartTag w:uri="urn:schemas-microsoft-com:office:smarttags" w:element="metricconverter">
        <w:smartTagPr>
          <w:attr w:name="ProductID" w:val="-10 м"/>
        </w:smartTagPr>
        <w:smartTag w:uri="urn:schemas-microsoft-com:office:smarttags" w:element="metricconverter">
          <w:smartTagPr>
            <w:attr w:name="ProductID" w:val="-10 м"/>
          </w:smartTagPr>
          <w:r w:rsidRPr="00323DFC">
            <w:t>-10 м</w:t>
          </w:r>
        </w:smartTag>
        <w:r w:rsidRPr="00323DFC">
          <w:t>;</w:t>
        </w:r>
      </w:smartTag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- от остальных помещений – не менее </w:t>
      </w:r>
      <w:smartTag w:uri="urn:schemas-microsoft-com:office:smarttags" w:element="metricconverter">
        <w:smartTagPr>
          <w:attr w:name="ProductID" w:val="15 м"/>
        </w:smartTagPr>
        <w:smartTag w:uri="urn:schemas-microsoft-com:office:smarttags" w:element="metricconverter">
          <w:smartTagPr>
            <w:attr w:name="ProductID" w:val="15 м"/>
          </w:smartTagPr>
          <w:r w:rsidRPr="00323DFC">
            <w:t>15 м</w:t>
          </w:r>
        </w:smartTag>
        <w:r w:rsidRPr="00323DFC">
          <w:t>.</w:t>
        </w:r>
      </w:smartTag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Должно предусматриваться также:</w:t>
      </w:r>
    </w:p>
    <w:p w:rsidR="00323DFC" w:rsidRPr="00323DFC" w:rsidRDefault="00323DFC" w:rsidP="00C474F2">
      <w:pPr>
        <w:pStyle w:val="ab"/>
        <w:numPr>
          <w:ilvl w:val="0"/>
          <w:numId w:val="13"/>
        </w:numPr>
        <w:spacing w:line="276" w:lineRule="auto"/>
        <w:ind w:left="0" w:firstLine="709"/>
        <w:contextualSpacing/>
        <w:jc w:val="both"/>
      </w:pPr>
      <w:r w:rsidRPr="00323DFC">
        <w:t xml:space="preserve">выявление, тампонаж или восстановление старых, бездействующих, неправильно эксплуатируемых артскважин, шахтных колодцев;     </w:t>
      </w:r>
    </w:p>
    <w:p w:rsidR="00323DFC" w:rsidRPr="00323DFC" w:rsidRDefault="00323DFC" w:rsidP="00C474F2">
      <w:pPr>
        <w:pStyle w:val="ab"/>
        <w:numPr>
          <w:ilvl w:val="0"/>
          <w:numId w:val="13"/>
        </w:numPr>
        <w:spacing w:line="276" w:lineRule="auto"/>
        <w:ind w:left="0" w:firstLine="709"/>
        <w:contextualSpacing/>
        <w:jc w:val="both"/>
      </w:pPr>
      <w:r w:rsidRPr="00323DFC">
        <w:t xml:space="preserve">регулирование бурения новых скважин;   </w:t>
      </w:r>
    </w:p>
    <w:p w:rsidR="00323DFC" w:rsidRPr="00323DFC" w:rsidRDefault="00323DFC" w:rsidP="00C474F2">
      <w:pPr>
        <w:pStyle w:val="ab"/>
        <w:numPr>
          <w:ilvl w:val="0"/>
          <w:numId w:val="13"/>
        </w:numPr>
        <w:spacing w:line="276" w:lineRule="auto"/>
        <w:ind w:left="0" w:firstLine="709"/>
        <w:contextualSpacing/>
        <w:jc w:val="both"/>
      </w:pPr>
      <w:r w:rsidRPr="00323DFC">
        <w:t>подземное складирование отходов и разработка недр земли.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На территории третьего пояса ЗСО предусматриваются мероприятия, относящиеся ко 2-му поясу ЗСО:</w:t>
      </w:r>
    </w:p>
    <w:p w:rsidR="00323DFC" w:rsidRPr="00323DFC" w:rsidRDefault="00323DFC" w:rsidP="00C474F2">
      <w:pPr>
        <w:pStyle w:val="ab"/>
        <w:numPr>
          <w:ilvl w:val="0"/>
          <w:numId w:val="14"/>
        </w:numPr>
        <w:spacing w:line="276" w:lineRule="auto"/>
        <w:ind w:left="0" w:firstLine="709"/>
        <w:contextualSpacing/>
        <w:jc w:val="both"/>
      </w:pPr>
      <w:r w:rsidRPr="00323DFC">
        <w:t xml:space="preserve">осуществлять регулирование отведения территорий для объектов ранее указанных;   </w:t>
      </w:r>
    </w:p>
    <w:p w:rsidR="00323DFC" w:rsidRPr="00323DFC" w:rsidRDefault="00323DFC" w:rsidP="00C474F2">
      <w:pPr>
        <w:pStyle w:val="ab"/>
        <w:numPr>
          <w:ilvl w:val="0"/>
          <w:numId w:val="14"/>
        </w:numPr>
        <w:spacing w:line="276" w:lineRule="auto"/>
        <w:ind w:left="0" w:firstLine="709"/>
        <w:contextualSpacing/>
        <w:jc w:val="both"/>
      </w:pPr>
      <w:r w:rsidRPr="00323DFC">
        <w:t>размещение складов с токсическими веществами и т.д.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Определение границ второго и третьего поясов ЗСО подземных источников водоснабжения  в данном проекте не производится.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Мероприятия, которые необходимо предусмотреть в зонах охраны источников водоснабжения, и сметная стоимость их реализации выполняется отдельным проектом при разработке рабочих чертежей сооружений водоснабжения.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соответствии с СанПиН 2.1.4.1110-02 «Зоны санитарной охраны источников водоснабжения и водопроводов хозяйственно-питьевого назначения».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Ширина санитарно-защитной полосы (СЗП) водоводов при прокладке с сухих грунтах принимается </w:t>
      </w:r>
      <w:smartTag w:uri="urn:schemas-microsoft-com:office:smarttags" w:element="metricconverter">
        <w:smartTagPr>
          <w:attr w:name="ProductID" w:val="10 м"/>
        </w:smartTagPr>
        <w:r w:rsidRPr="00323DFC">
          <w:t>10 м</w:t>
        </w:r>
      </w:smartTag>
      <w:r w:rsidRPr="00323DFC">
        <w:t xml:space="preserve"> по обе стороны от крайних линий и </w:t>
      </w:r>
      <w:smartTag w:uri="urn:schemas-microsoft-com:office:smarttags" w:element="metricconverter">
        <w:smartTagPr>
          <w:attr w:name="ProductID" w:val="50 м"/>
        </w:smartTagPr>
        <w:r w:rsidRPr="00323DFC">
          <w:t>50 м</w:t>
        </w:r>
      </w:smartTag>
      <w:r w:rsidRPr="00323DFC">
        <w:t xml:space="preserve"> – в мокрых грунтах. При прокладке водоводов по застроенной территории ширина санитарно-защитной полосы согласовывается с местным центром ГСЭН.  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территории промышленных и сельскохозяйственных предприятий.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Противопожарные  мероприятия: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Количество одновременных пожаров в сельском поселении  определено по табл. 5 СНиП 02.04.02-84 и при численности населения до 1-й тысячи человек составляет 1 расчётный пожар.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Наружное пожаротушение зданий  предусматривается водой из открытых пожарных водоёмов и рек с помощью пожарных машин и мотопомп. Частично вода на наружное пожаротушение храниться в пожарных водоемах, резервуарах и в водонапорных башнях.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Внутреннее пожаротушение осуществляется от систем внутреннего водопровода зданий, с установкой кранов с цапкой и шлангов. Хранение воды на внутреннее пожаротушение предусмотрено в баке водонапорной башни.  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Проектное решение по водоснабжению населенных пунктов  сельского поселения Перегребное: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1) Единая система водоснабжения  с закольцовкой всех магистральных водоводов – к расчетному сроку;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2) Строительство единых водозаборных узлов с резервуарами чистой воды (РЧВ),</w:t>
      </w:r>
      <w:r w:rsidRPr="00323DFC">
        <w:rPr>
          <w:bCs/>
        </w:rPr>
        <w:t xml:space="preserve"> функции которых могут выполнять башни Рожновского, </w:t>
      </w:r>
      <w:r w:rsidRPr="00323DFC">
        <w:t xml:space="preserve"> станциями обезжелезивания и другими блоками очистки воды (необходимость определить на стадии РП по результатам химического и бактериологического анализов воды) – к расчетному сроку;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 xml:space="preserve">3) Предусмотреть установку пожарных гидрантов на уличной сети (как минимум, через каждые </w:t>
      </w:r>
      <w:smartTag w:uri="urn:schemas-microsoft-com:office:smarttags" w:element="metricconverter">
        <w:smartTagPr>
          <w:attr w:name="ProductID" w:val="150 метров"/>
        </w:smartTagPr>
        <w:r w:rsidRPr="00323DFC">
          <w:rPr>
            <w:color w:val="000000"/>
          </w:rPr>
          <w:t>150 метров</w:t>
        </w:r>
      </w:smartTag>
      <w:r w:rsidRPr="00323DFC">
        <w:rPr>
          <w:color w:val="000000"/>
        </w:rPr>
        <w:t>) – первая очередь и расчетный срок;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 xml:space="preserve">4) В качестве материала труб водопроводной сети необходимо отдавать предпочтение полиэтилену;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5) Насосное оборудование на проектируемых станциях второго подъема предусмотреть с устройствами, регулирующими частоту вращения рабочих колес, что обеспечить экономию электроэнергии, ресурса самого силового оборудования и обеспечит гарантированный стабильный напор в сети;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>6) Применять бестраншейный способ укладки водопроводных труб из ПНД, что значительно сократит капитальные затраты на устройство сетей;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>7) Предусмотреть установку задвижек с высоким шпинделем, обеспечив этим возможность отключения аварийных участков без предварительной откачки воды из колодцев;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color w:val="000000"/>
        </w:rPr>
      </w:pPr>
      <w:r w:rsidRPr="00323DFC">
        <w:rPr>
          <w:color w:val="000000"/>
        </w:rPr>
        <w:t xml:space="preserve">8) </w:t>
      </w:r>
      <w:r w:rsidRPr="00323DFC">
        <w:t>Предусмотреть строительство специальных площадок (пирсов) на берегах существующих водоемов, для возможности подъезда пожарных машин – первая очередь;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9) Существующие водозаборные скважины и водонапорные башни (при разработке проекта реконструкции) предусмотреть как резервные;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10) Провести организационную работу по установке счетчиков воды у водопотребителей, что позволит уменьшить водопотребление как результат экономической заинтересованности.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городских сетей. Однако, на следующих стадиях проектирования может быть доказана целесообразность подсоединения проектируемых предприятий к сетям водоснабжения.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Противопожарное водоснабжение предлагается, кроме того, из открытых пожарных водоемов (в соответствии с п. 9.27-9.33 СНиП 2.04.02-84*).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>Водозабор, схема водоснабжения:  Артскважины, далее насосная станция, РЧ</w:t>
      </w:r>
      <w:r w:rsidRPr="00323DFC">
        <w:rPr>
          <w:lang w:val="en-US"/>
        </w:rPr>
        <w:t>B</w:t>
      </w:r>
      <w:r w:rsidRPr="00323DFC">
        <w:t>. далее разводящий водопровод 160-</w:t>
      </w:r>
      <w:smartTag w:uri="urn:schemas-microsoft-com:office:smarttags" w:element="metricconverter">
        <w:smartTagPr>
          <w:attr w:name="ProductID" w:val="50 мм"/>
        </w:smartTagPr>
        <w:r w:rsidRPr="00323DFC">
          <w:t>50 мм</w:t>
        </w:r>
      </w:smartTag>
      <w:r w:rsidRPr="00323DFC">
        <w:t xml:space="preserve">., развод по потребителям. 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Контроль качества питьевой воды.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 xml:space="preserve"> Устройство ограждений у насосной станции с установкой предупредительных знаков.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Текущий ремонт павильонов водонасосных станций.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lastRenderedPageBreak/>
        <w:t>Обеззараживание (методом хлорирования) системы водоснабжения.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Установка водомеров на скважинах, подающих воду  потребителям по разводящей сети.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Замена насосов, установка АПЧ.</w:t>
      </w:r>
    </w:p>
    <w:p w:rsidR="00323DFC" w:rsidRPr="00323DFC" w:rsidRDefault="00323DFC" w:rsidP="00C474F2">
      <w:pPr>
        <w:pStyle w:val="ab"/>
        <w:numPr>
          <w:ilvl w:val="0"/>
          <w:numId w:val="17"/>
        </w:numPr>
        <w:spacing w:line="276" w:lineRule="auto"/>
        <w:ind w:left="0" w:firstLine="709"/>
        <w:contextualSpacing/>
        <w:jc w:val="both"/>
      </w:pPr>
      <w:r w:rsidRPr="00323DFC">
        <w:t>Строительство разводящей, закольцованной сети из ПНД труб без траншейной укладки.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 xml:space="preserve">Для 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артскважины и непосредственно у потребителей. 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Разработать проекты зон санитарной охраны поверхностных водозаборов и водопроводных сооружений в соответствии с СанПиН 2.1.4.1110-02. Вынести на местности зону ЗСО 1-го пояса – зона строгого режима.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 xml:space="preserve">Полив садово-огородных культур и зеленых насаждений предусматривается осуществить водой из водопровода.  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 xml:space="preserve">Выполнить детальный анализ текущего состояния в сфере водоснабжения каждого населенного пункта. 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 xml:space="preserve"> Произвести инвентаризацию и анкетирование водного хозяйства промышленных предприятий и всех водопользователей. 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</w:pPr>
      <w:r w:rsidRPr="00323DFC">
        <w:t xml:space="preserve">Инвестиционные площадки учтены частично из-за отсутствия данных о предполагаемом производстве в непредвиденных расходах в размере 10% от общего водопотребления. </w:t>
      </w:r>
    </w:p>
    <w:p w:rsidR="00323DFC" w:rsidRPr="00323DFC" w:rsidRDefault="00323DFC" w:rsidP="00C474F2">
      <w:pPr>
        <w:pStyle w:val="ab"/>
        <w:numPr>
          <w:ilvl w:val="0"/>
          <w:numId w:val="15"/>
        </w:numPr>
        <w:spacing w:line="276" w:lineRule="auto"/>
        <w:ind w:left="0" w:firstLine="709"/>
        <w:contextualSpacing/>
        <w:jc w:val="both"/>
        <w:rPr>
          <w:b/>
        </w:rPr>
      </w:pPr>
      <w:r w:rsidRPr="00323DFC">
        <w:t xml:space="preserve"> 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323DFC">
        <w:rPr>
          <w:b/>
        </w:rPr>
        <w:t xml:space="preserve">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нормальной работы системы водоснабжения сельского поселения   планируется: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 Водоснабжение наружной сети и сооружений» площадь каждого водозаборного узла принимается не менее </w:t>
      </w:r>
      <w:smartTag w:uri="urn:schemas-microsoft-com:office:smarttags" w:element="metricconverter">
        <w:smartTagPr>
          <w:attr w:name="ProductID" w:val="0,5 га"/>
        </w:smartTagPr>
        <w:r w:rsidRPr="00323DFC">
          <w:rPr>
            <w:color w:val="auto"/>
          </w:rPr>
          <w:t>0,5 га</w:t>
        </w:r>
      </w:smartTag>
      <w:r w:rsidRPr="00323DFC">
        <w:rPr>
          <w:color w:val="auto"/>
        </w:rPr>
        <w:t xml:space="preserve">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переложить изношенные сети, сети недостаточного диаметра и новые во всех населенных пунктах, обеспечив подключение всей жилой застройки;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- создать системы технического водоснабжения из поверхностных источников для полива территорий и зеленых насаждений;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</w:pPr>
      <w:r w:rsidRPr="00323DFC">
        <w:rPr>
          <w:color w:val="auto"/>
        </w:rPr>
        <w:t>-</w:t>
      </w:r>
      <w:r w:rsidRPr="00323DFC">
        <w:t xml:space="preserve"> лабораторный контроль химико-бактериологических показателей качества питьевой воды, согласно программы производственного контроля (артезианские скважины резервуары чистой воды, внутренняя сеть) 2014-</w:t>
      </w:r>
      <w:smartTag w:uri="urn:schemas-microsoft-com:office:smarttags" w:element="metricconverter">
        <w:smartTagPr>
          <w:attr w:name="ProductID" w:val="2020 г"/>
        </w:smartTagPr>
        <w:r w:rsidRPr="00323DFC">
          <w:t>2020 г</w:t>
        </w:r>
      </w:smartTag>
      <w:r w:rsidRPr="00323DFC">
        <w:t>.г.;</w:t>
      </w:r>
    </w:p>
    <w:p w:rsidR="00323DFC" w:rsidRPr="00323DFC" w:rsidRDefault="00323DFC" w:rsidP="00323DFC">
      <w:pPr>
        <w:pStyle w:val="Default"/>
        <w:tabs>
          <w:tab w:val="left" w:pos="993"/>
        </w:tabs>
        <w:spacing w:line="276" w:lineRule="auto"/>
        <w:ind w:firstLine="709"/>
        <w:contextualSpacing/>
        <w:jc w:val="both"/>
      </w:pPr>
      <w:r w:rsidRPr="00323DFC">
        <w:t>- восстановление ограждения зоны строгого режима артезианских скважин (1 пояс) 2016-</w:t>
      </w:r>
      <w:smartTag w:uri="urn:schemas-microsoft-com:office:smarttags" w:element="metricconverter">
        <w:smartTagPr>
          <w:attr w:name="ProductID" w:val="2017 г"/>
        </w:smartTagPr>
        <w:r w:rsidRPr="00323DFC">
          <w:t>2017 г</w:t>
        </w:r>
      </w:smartTag>
      <w:r w:rsidRPr="00323DFC">
        <w:t>.г.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На І этап строительства расчетное водопотребление по сельскому поселению Перегребное   1,0333 тыс. м.3/сутки.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</w:t>
      </w:r>
      <w:r w:rsidRPr="00323DFC">
        <w:rPr>
          <w:b/>
          <w:color w:val="auto"/>
        </w:rPr>
        <w:t xml:space="preserve">- </w:t>
      </w:r>
      <w:r w:rsidRPr="00323DFC">
        <w:rPr>
          <w:color w:val="auto"/>
        </w:rPr>
        <w:t>Перекладка сетей водоснабжения п. Перегребное; 30,66км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водозаборных сооружений в д. Чемаши мощностью 35 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централизованного водоснабжения в </w:t>
      </w:r>
      <w:smartTag w:uri="urn:schemas-microsoft-com:office:smarttags" w:element="metricconverter">
        <w:smartTagPr>
          <w:attr w:name="ProductID" w:val="4,7 км"/>
        </w:smartTagPr>
        <w:r w:rsidRPr="00323DFC">
          <w:rPr>
            <w:color w:val="auto"/>
          </w:rPr>
          <w:t>4,7 км</w:t>
        </w:r>
      </w:smartTag>
      <w:r w:rsidRPr="00323DFC">
        <w:rPr>
          <w:color w:val="auto"/>
        </w:rPr>
        <w:t xml:space="preserve">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водозаборной скважины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водоснабжения в </w:t>
      </w:r>
      <w:smartTag w:uri="urn:schemas-microsoft-com:office:smarttags" w:element="metricconverter">
        <w:smartTagPr>
          <w:attr w:name="ProductID" w:val="5,1 км"/>
        </w:smartTagPr>
        <w:r w:rsidRPr="00323DFC">
          <w:rPr>
            <w:color w:val="auto"/>
          </w:rPr>
          <w:t>5,1 км</w:t>
        </w:r>
      </w:smartTag>
      <w:r w:rsidRPr="00323DFC">
        <w:rPr>
          <w:color w:val="auto"/>
        </w:rPr>
        <w:t xml:space="preserve"> д. Нижние Нарыкары;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На ІI этап строительства расчетное водопотребление по сельскому поселению Перегребное составит 1,136 тыс. м3/сутки.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2-х скважин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2-х скважин д. Нижние Нарыкары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водопроводных сетей (в перспективной застройки) д. Нижние Нарыкары, д. Чемаши, с.Перегребное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На расчетный срок водопотребление по сельскому поселению Перегребное составит 1,2485 тыс. м3/сутки. На этот период для обеспечения потребителей водой питьевого качества необходимо выполнить следующие мероприятия: 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водопроводных сетей (в существующей и перспективной застройке)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водопроводных сетей (в существующей и перспективной застройке)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водопроводных сетей (в существующей и перспективной застройке)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4-х скважин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4-х скважин с.Перегребное 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- Разработка проектной документации на строительство водоочистных сооружений с.Перегребное.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  <w:r w:rsidRPr="00323DFC">
        <w:rPr>
          <w:b/>
          <w:bCs/>
          <w:color w:val="auto"/>
        </w:rPr>
        <w:t>4. СУЩЕСТВУЮЩЕЕ ПОЛОЖЕНИЕ В СФЕРЕ ВОДООТВЕДЕНИЯ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  <w:bCs/>
          <w:color w:val="auto"/>
        </w:rPr>
        <w:t xml:space="preserve">4.1. Анализ структуры системы водоотведения </w:t>
      </w:r>
      <w:r w:rsidRPr="00323DFC">
        <w:rPr>
          <w:b/>
        </w:rPr>
        <w:t>с.  Перегребное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На территории с. Перегребное имеется централизованная и децентрализованная система канализации.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 xml:space="preserve">Централизованной системой оборудованы многоквартирные жилые дома и общественные здания. Децентрализованной системой оборудованы индивидуальные жилые дома (выгреб). Сточные воды из выгребов откачиваются ассенизаторской машиной и увозятся на канализационные очистные сооружения (КОС ) производительностью 600 куб.м/сут. 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сети централизованной канализации установлены канализационные насосные станции, которые служат для подкачки и перекачки сточных вод на КОС.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Характеристика существующих канализационных насосных станций</w:t>
      </w:r>
    </w:p>
    <w:p w:rsidR="00323DFC" w:rsidRPr="00323DFC" w:rsidRDefault="00323DFC" w:rsidP="00323DFC">
      <w:pPr>
        <w:jc w:val="center"/>
      </w:pPr>
    </w:p>
    <w:tbl>
      <w:tblPr>
        <w:tblW w:w="105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6"/>
        <w:gridCol w:w="851"/>
        <w:gridCol w:w="1304"/>
        <w:gridCol w:w="1258"/>
        <w:gridCol w:w="1018"/>
        <w:gridCol w:w="1191"/>
        <w:gridCol w:w="1040"/>
        <w:gridCol w:w="1046"/>
        <w:gridCol w:w="865"/>
      </w:tblGrid>
      <w:tr w:rsidR="00323DFC" w:rsidRPr="00323DFC" w:rsidTr="00347183">
        <w:trPr>
          <w:trHeight w:val="555"/>
        </w:trPr>
        <w:tc>
          <w:tcPr>
            <w:tcW w:w="2006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Местоположение насосной канализационной станции</w:t>
            </w:r>
          </w:p>
        </w:tc>
        <w:tc>
          <w:tcPr>
            <w:tcW w:w="851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Год ввода в экспл.</w:t>
            </w:r>
          </w:p>
        </w:tc>
        <w:tc>
          <w:tcPr>
            <w:tcW w:w="1304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Мощность фактич.  м</w:t>
            </w:r>
            <w:r w:rsidRPr="00323DFC">
              <w:rPr>
                <w:vertAlign w:val="superscript"/>
              </w:rPr>
              <w:t xml:space="preserve">3 </w:t>
            </w:r>
            <w:r w:rsidRPr="00323DFC">
              <w:t>/сут</w:t>
            </w:r>
          </w:p>
        </w:tc>
        <w:tc>
          <w:tcPr>
            <w:tcW w:w="1258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Марка насосов</w:t>
            </w:r>
          </w:p>
        </w:tc>
        <w:tc>
          <w:tcPr>
            <w:tcW w:w="1018" w:type="dxa"/>
            <w:vMerge w:val="restart"/>
          </w:tcPr>
          <w:p w:rsidR="00323DFC" w:rsidRPr="00323DFC" w:rsidRDefault="00323DFC" w:rsidP="00347183">
            <w:pPr>
              <w:jc w:val="center"/>
            </w:pPr>
            <w:r w:rsidRPr="00323DFC">
              <w:t>Кол-во насосов</w:t>
            </w:r>
          </w:p>
        </w:tc>
        <w:tc>
          <w:tcPr>
            <w:tcW w:w="2231" w:type="dxa"/>
            <w:gridSpan w:val="2"/>
          </w:tcPr>
          <w:p w:rsidR="00323DFC" w:rsidRPr="00323DFC" w:rsidRDefault="00323DFC" w:rsidP="00347183">
            <w:pPr>
              <w:jc w:val="center"/>
            </w:pPr>
            <w:r w:rsidRPr="00323DFC">
              <w:t>Размеры станции м.</w:t>
            </w:r>
          </w:p>
        </w:tc>
        <w:tc>
          <w:tcPr>
            <w:tcW w:w="1911" w:type="dxa"/>
            <w:gridSpan w:val="2"/>
          </w:tcPr>
          <w:p w:rsidR="00323DFC" w:rsidRPr="00323DFC" w:rsidRDefault="00323DFC" w:rsidP="00347183">
            <w:pPr>
              <w:jc w:val="center"/>
            </w:pPr>
            <w:r w:rsidRPr="00323DFC">
              <w:t>Диаметр мм.</w:t>
            </w:r>
          </w:p>
        </w:tc>
      </w:tr>
      <w:tr w:rsidR="00323DFC" w:rsidRPr="00323DFC" w:rsidTr="00347183">
        <w:trPr>
          <w:trHeight w:val="1050"/>
        </w:trPr>
        <w:tc>
          <w:tcPr>
            <w:tcW w:w="2006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851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1304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1258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1018" w:type="dxa"/>
            <w:vMerge/>
          </w:tcPr>
          <w:p w:rsidR="00323DFC" w:rsidRPr="00323DFC" w:rsidRDefault="00323DFC" w:rsidP="00347183">
            <w:pPr>
              <w:jc w:val="center"/>
            </w:pPr>
          </w:p>
        </w:tc>
        <w:tc>
          <w:tcPr>
            <w:tcW w:w="1191" w:type="dxa"/>
          </w:tcPr>
          <w:p w:rsidR="00323DFC" w:rsidRPr="00323DFC" w:rsidRDefault="00323DFC" w:rsidP="00347183">
            <w:pPr>
              <w:jc w:val="center"/>
            </w:pPr>
            <w:r w:rsidRPr="00323DFC">
              <w:t>В плане</w:t>
            </w:r>
          </w:p>
        </w:tc>
        <w:tc>
          <w:tcPr>
            <w:tcW w:w="1040" w:type="dxa"/>
          </w:tcPr>
          <w:p w:rsidR="00323DFC" w:rsidRPr="00323DFC" w:rsidRDefault="00323DFC" w:rsidP="00347183">
            <w:pPr>
              <w:jc w:val="center"/>
            </w:pPr>
            <w:r w:rsidRPr="00323DFC">
              <w:t>глубина</w:t>
            </w:r>
          </w:p>
        </w:tc>
        <w:tc>
          <w:tcPr>
            <w:tcW w:w="1046" w:type="dxa"/>
          </w:tcPr>
          <w:p w:rsidR="00323DFC" w:rsidRPr="00323DFC" w:rsidRDefault="00323DFC" w:rsidP="00347183">
            <w:pPr>
              <w:jc w:val="center"/>
            </w:pPr>
            <w:r w:rsidRPr="00323DFC">
              <w:t>Подвод коллектора</w:t>
            </w:r>
          </w:p>
        </w:tc>
        <w:tc>
          <w:tcPr>
            <w:tcW w:w="865" w:type="dxa"/>
          </w:tcPr>
          <w:p w:rsidR="00323DFC" w:rsidRPr="00323DFC" w:rsidRDefault="00323DFC" w:rsidP="00347183">
            <w:pPr>
              <w:jc w:val="center"/>
            </w:pPr>
            <w:r w:rsidRPr="00323DFC">
              <w:t>Напор тр-да</w:t>
            </w:r>
          </w:p>
        </w:tc>
      </w:tr>
      <w:tr w:rsidR="00323DFC" w:rsidRPr="00323DFC" w:rsidTr="00347183">
        <w:trPr>
          <w:trHeight w:val="995"/>
        </w:trPr>
        <w:tc>
          <w:tcPr>
            <w:tcW w:w="2006" w:type="dxa"/>
          </w:tcPr>
          <w:p w:rsidR="00323DFC" w:rsidRPr="00323DFC" w:rsidRDefault="00323DFC" w:rsidP="00347183">
            <w:pPr>
              <w:jc w:val="center"/>
            </w:pPr>
            <w:r w:rsidRPr="00323DFC">
              <w:t>КНС «Бамовская»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ул.Лесная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jc w:val="center"/>
            </w:pPr>
            <w:r w:rsidRPr="00323DFC">
              <w:t>2004</w:t>
            </w:r>
          </w:p>
        </w:tc>
        <w:tc>
          <w:tcPr>
            <w:tcW w:w="1304" w:type="dxa"/>
          </w:tcPr>
          <w:p w:rsidR="00323DFC" w:rsidRPr="00323DFC" w:rsidRDefault="00323DFC" w:rsidP="00347183">
            <w:pPr>
              <w:jc w:val="center"/>
            </w:pPr>
            <w:r w:rsidRPr="00323DFC">
              <w:t>80</w:t>
            </w:r>
          </w:p>
        </w:tc>
        <w:tc>
          <w:tcPr>
            <w:tcW w:w="1258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rPr>
                <w:lang w:val="en-US"/>
              </w:rPr>
              <w:t>CR 90-20</w:t>
            </w:r>
          </w:p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rPr>
                <w:lang w:val="en-US"/>
              </w:rPr>
              <w:t>2CM 80-50-200</w:t>
            </w:r>
            <w:r w:rsidRPr="00323DFC">
              <w:t>/</w:t>
            </w:r>
            <w:r w:rsidRPr="00323DFC">
              <w:rPr>
                <w:lang w:val="en-US"/>
              </w:rPr>
              <w:t>2</w:t>
            </w:r>
          </w:p>
        </w:tc>
        <w:tc>
          <w:tcPr>
            <w:tcW w:w="1018" w:type="dxa"/>
          </w:tcPr>
          <w:p w:rsidR="00323DFC" w:rsidRPr="00323DFC" w:rsidRDefault="00323DFC" w:rsidP="00347183">
            <w:pPr>
              <w:jc w:val="center"/>
            </w:pPr>
            <w:r w:rsidRPr="00323DFC">
              <w:t>1 шт.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1 шт.</w:t>
            </w:r>
          </w:p>
        </w:tc>
        <w:tc>
          <w:tcPr>
            <w:tcW w:w="1191" w:type="dxa"/>
          </w:tcPr>
          <w:p w:rsidR="00323DFC" w:rsidRPr="00323DFC" w:rsidRDefault="00323DFC" w:rsidP="00347183">
            <w:pPr>
              <w:jc w:val="center"/>
              <w:rPr>
                <w:lang w:val="en-US"/>
              </w:rPr>
            </w:pPr>
            <w:r w:rsidRPr="00323DFC">
              <w:t>4</w:t>
            </w:r>
            <w:r w:rsidRPr="00323DFC">
              <w:rPr>
                <w:lang w:val="en-US"/>
              </w:rPr>
              <w:t>,0x3,45x3,50</w:t>
            </w:r>
          </w:p>
        </w:tc>
        <w:tc>
          <w:tcPr>
            <w:tcW w:w="1040" w:type="dxa"/>
          </w:tcPr>
          <w:p w:rsidR="00323DFC" w:rsidRPr="00323DFC" w:rsidRDefault="00323DFC" w:rsidP="00347183">
            <w:pPr>
              <w:jc w:val="center"/>
            </w:pPr>
            <w:r w:rsidRPr="00323DFC">
              <w:t>5,6</w:t>
            </w:r>
          </w:p>
        </w:tc>
        <w:tc>
          <w:tcPr>
            <w:tcW w:w="1046" w:type="dxa"/>
          </w:tcPr>
          <w:p w:rsidR="00323DFC" w:rsidRPr="00323DFC" w:rsidRDefault="00323DFC" w:rsidP="00347183">
            <w:pPr>
              <w:jc w:val="center"/>
            </w:pPr>
            <w:r w:rsidRPr="00323DFC">
              <w:t>159</w:t>
            </w:r>
          </w:p>
        </w:tc>
        <w:tc>
          <w:tcPr>
            <w:tcW w:w="865" w:type="dxa"/>
          </w:tcPr>
          <w:p w:rsidR="00323DFC" w:rsidRPr="00323DFC" w:rsidRDefault="00323DFC" w:rsidP="00347183">
            <w:pPr>
              <w:jc w:val="center"/>
            </w:pPr>
            <w:r w:rsidRPr="00323DFC">
              <w:t>100</w:t>
            </w:r>
          </w:p>
        </w:tc>
      </w:tr>
      <w:tr w:rsidR="00323DFC" w:rsidRPr="00323DFC" w:rsidTr="00347183">
        <w:trPr>
          <w:trHeight w:val="747"/>
        </w:trPr>
        <w:tc>
          <w:tcPr>
            <w:tcW w:w="2006" w:type="dxa"/>
          </w:tcPr>
          <w:p w:rsidR="00323DFC" w:rsidRPr="00323DFC" w:rsidRDefault="00323DFC" w:rsidP="00347183">
            <w:pPr>
              <w:jc w:val="center"/>
            </w:pPr>
            <w:r w:rsidRPr="00323DFC">
              <w:t>КНС «Центральная»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jc w:val="center"/>
            </w:pPr>
            <w:r w:rsidRPr="00323DFC">
              <w:t>1998</w:t>
            </w:r>
          </w:p>
        </w:tc>
        <w:tc>
          <w:tcPr>
            <w:tcW w:w="1304" w:type="dxa"/>
          </w:tcPr>
          <w:p w:rsidR="00323DFC" w:rsidRPr="00323DFC" w:rsidRDefault="00323DFC" w:rsidP="00347183">
            <w:pPr>
              <w:jc w:val="center"/>
            </w:pPr>
            <w:r w:rsidRPr="00323DFC">
              <w:t>150</w:t>
            </w:r>
          </w:p>
        </w:tc>
        <w:tc>
          <w:tcPr>
            <w:tcW w:w="1258" w:type="dxa"/>
          </w:tcPr>
          <w:p w:rsidR="00323DFC" w:rsidRPr="00323DFC" w:rsidRDefault="00323DFC" w:rsidP="00347183">
            <w:r w:rsidRPr="00323DFC">
              <w:t>СЖ100/40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СЖ 80/32</w:t>
            </w:r>
          </w:p>
        </w:tc>
        <w:tc>
          <w:tcPr>
            <w:tcW w:w="1018" w:type="dxa"/>
          </w:tcPr>
          <w:p w:rsidR="00323DFC" w:rsidRPr="00323DFC" w:rsidRDefault="00323DFC" w:rsidP="00347183">
            <w:pPr>
              <w:jc w:val="center"/>
            </w:pPr>
            <w:r w:rsidRPr="00323DFC">
              <w:t>2 шт.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1 шт.</w:t>
            </w:r>
          </w:p>
        </w:tc>
        <w:tc>
          <w:tcPr>
            <w:tcW w:w="1191" w:type="dxa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>6,90x7,20x4,50</w:t>
            </w:r>
          </w:p>
        </w:tc>
        <w:tc>
          <w:tcPr>
            <w:tcW w:w="1040" w:type="dxa"/>
          </w:tcPr>
          <w:p w:rsidR="00323DFC" w:rsidRPr="00323DFC" w:rsidRDefault="00323DFC" w:rsidP="00347183">
            <w:pPr>
              <w:jc w:val="center"/>
            </w:pPr>
            <w:r w:rsidRPr="00323DFC">
              <w:t>5,8</w:t>
            </w:r>
          </w:p>
        </w:tc>
        <w:tc>
          <w:tcPr>
            <w:tcW w:w="1046" w:type="dxa"/>
          </w:tcPr>
          <w:p w:rsidR="00323DFC" w:rsidRPr="00323DFC" w:rsidRDefault="00323DFC" w:rsidP="00347183">
            <w:pPr>
              <w:jc w:val="center"/>
            </w:pPr>
            <w:r w:rsidRPr="00323DFC">
              <w:t>159</w:t>
            </w:r>
          </w:p>
        </w:tc>
        <w:tc>
          <w:tcPr>
            <w:tcW w:w="865" w:type="dxa"/>
          </w:tcPr>
          <w:p w:rsidR="00323DFC" w:rsidRPr="00323DFC" w:rsidRDefault="00323DFC" w:rsidP="00347183">
            <w:pPr>
              <w:jc w:val="center"/>
            </w:pPr>
            <w:r w:rsidRPr="00323DFC">
              <w:t>159</w:t>
            </w:r>
          </w:p>
        </w:tc>
      </w:tr>
      <w:tr w:rsidR="00323DFC" w:rsidRPr="00323DFC" w:rsidTr="00347183">
        <w:trPr>
          <w:trHeight w:val="995"/>
        </w:trPr>
        <w:tc>
          <w:tcPr>
            <w:tcW w:w="2006" w:type="dxa"/>
          </w:tcPr>
          <w:p w:rsidR="00323DFC" w:rsidRPr="00323DFC" w:rsidRDefault="00323DFC" w:rsidP="00347183">
            <w:pPr>
              <w:jc w:val="center"/>
            </w:pPr>
            <w:r w:rsidRPr="00323DFC">
              <w:t>КНС «Таежная»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ул.Таежная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jc w:val="center"/>
            </w:pPr>
            <w:r w:rsidRPr="00323DFC">
              <w:t>1996</w:t>
            </w:r>
          </w:p>
        </w:tc>
        <w:tc>
          <w:tcPr>
            <w:tcW w:w="1304" w:type="dxa"/>
          </w:tcPr>
          <w:p w:rsidR="00323DFC" w:rsidRPr="00323DFC" w:rsidRDefault="00323DFC" w:rsidP="00347183">
            <w:pPr>
              <w:jc w:val="center"/>
            </w:pPr>
            <w:r w:rsidRPr="00323DFC">
              <w:t>150</w:t>
            </w:r>
          </w:p>
        </w:tc>
        <w:tc>
          <w:tcPr>
            <w:tcW w:w="1258" w:type="dxa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 xml:space="preserve">CM </w:t>
            </w:r>
            <w:r w:rsidRPr="00323DFC">
              <w:t>10</w:t>
            </w:r>
            <w:r w:rsidRPr="00323DFC">
              <w:rPr>
                <w:lang w:val="en-US"/>
              </w:rPr>
              <w:t>0-</w:t>
            </w:r>
            <w:r w:rsidRPr="00323DFC">
              <w:t>65</w:t>
            </w:r>
            <w:r w:rsidRPr="00323DFC">
              <w:rPr>
                <w:lang w:val="en-US"/>
              </w:rPr>
              <w:t>-200</w:t>
            </w:r>
            <w:r w:rsidRPr="00323DFC">
              <w:t>/4</w:t>
            </w:r>
          </w:p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 xml:space="preserve">CM </w:t>
            </w:r>
            <w:r w:rsidRPr="00323DFC">
              <w:t>125</w:t>
            </w:r>
            <w:r w:rsidRPr="00323DFC">
              <w:rPr>
                <w:lang w:val="en-US"/>
              </w:rPr>
              <w:t>-</w:t>
            </w:r>
            <w:r w:rsidRPr="00323DFC">
              <w:t>80</w:t>
            </w:r>
            <w:r w:rsidRPr="00323DFC">
              <w:rPr>
                <w:lang w:val="en-US"/>
              </w:rPr>
              <w:t>-</w:t>
            </w:r>
            <w:r w:rsidRPr="00323DFC">
              <w:t>315/4</w:t>
            </w:r>
          </w:p>
        </w:tc>
        <w:tc>
          <w:tcPr>
            <w:tcW w:w="1018" w:type="dxa"/>
          </w:tcPr>
          <w:p w:rsidR="00323DFC" w:rsidRPr="00323DFC" w:rsidRDefault="00323DFC" w:rsidP="00347183">
            <w:pPr>
              <w:jc w:val="center"/>
            </w:pPr>
            <w:r w:rsidRPr="00323DFC">
              <w:t>1 шт.</w:t>
            </w:r>
          </w:p>
          <w:p w:rsidR="00323DFC" w:rsidRPr="00323DFC" w:rsidRDefault="00323DFC" w:rsidP="00347183">
            <w:pPr>
              <w:jc w:val="center"/>
            </w:pPr>
          </w:p>
          <w:p w:rsidR="00323DFC" w:rsidRPr="00323DFC" w:rsidRDefault="00323DFC" w:rsidP="00347183">
            <w:pPr>
              <w:jc w:val="center"/>
            </w:pPr>
            <w:r w:rsidRPr="00323DFC">
              <w:t>2 шт.</w:t>
            </w:r>
          </w:p>
        </w:tc>
        <w:tc>
          <w:tcPr>
            <w:tcW w:w="1191" w:type="dxa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>6,90x7,20x4,50</w:t>
            </w:r>
          </w:p>
        </w:tc>
        <w:tc>
          <w:tcPr>
            <w:tcW w:w="1040" w:type="dxa"/>
          </w:tcPr>
          <w:p w:rsidR="00323DFC" w:rsidRPr="00323DFC" w:rsidRDefault="00323DFC" w:rsidP="00347183">
            <w:pPr>
              <w:jc w:val="center"/>
            </w:pPr>
            <w:r w:rsidRPr="00323DFC">
              <w:t>6,2</w:t>
            </w:r>
          </w:p>
        </w:tc>
        <w:tc>
          <w:tcPr>
            <w:tcW w:w="1046" w:type="dxa"/>
          </w:tcPr>
          <w:p w:rsidR="00323DFC" w:rsidRPr="00323DFC" w:rsidRDefault="00323DFC" w:rsidP="00347183">
            <w:pPr>
              <w:jc w:val="center"/>
            </w:pPr>
            <w:r w:rsidRPr="00323DFC">
              <w:t>300</w:t>
            </w:r>
          </w:p>
        </w:tc>
        <w:tc>
          <w:tcPr>
            <w:tcW w:w="865" w:type="dxa"/>
          </w:tcPr>
          <w:p w:rsidR="00323DFC" w:rsidRPr="00323DFC" w:rsidRDefault="00323DFC" w:rsidP="00347183">
            <w:pPr>
              <w:jc w:val="center"/>
            </w:pPr>
            <w:r w:rsidRPr="00323DFC">
              <w:t>200</w:t>
            </w:r>
          </w:p>
        </w:tc>
      </w:tr>
      <w:tr w:rsidR="00323DFC" w:rsidRPr="00323DFC" w:rsidTr="00347183">
        <w:trPr>
          <w:trHeight w:val="995"/>
        </w:trPr>
        <w:tc>
          <w:tcPr>
            <w:tcW w:w="2006" w:type="dxa"/>
          </w:tcPr>
          <w:p w:rsidR="00323DFC" w:rsidRPr="00323DFC" w:rsidRDefault="00323DFC" w:rsidP="00347183">
            <w:pPr>
              <w:jc w:val="center"/>
            </w:pPr>
            <w:r w:rsidRPr="00323DFC">
              <w:t xml:space="preserve">КНС «Школьная» </w:t>
            </w:r>
          </w:p>
          <w:p w:rsidR="00323DFC" w:rsidRPr="00323DFC" w:rsidRDefault="00323DFC" w:rsidP="00347183">
            <w:pPr>
              <w:jc w:val="center"/>
            </w:pPr>
            <w:r w:rsidRPr="00323DFC">
              <w:t>ул.Спасенникова</w:t>
            </w:r>
          </w:p>
        </w:tc>
        <w:tc>
          <w:tcPr>
            <w:tcW w:w="851" w:type="dxa"/>
          </w:tcPr>
          <w:p w:rsidR="00323DFC" w:rsidRPr="00323DFC" w:rsidRDefault="00323DFC" w:rsidP="00347183">
            <w:pPr>
              <w:jc w:val="center"/>
            </w:pPr>
            <w:r w:rsidRPr="00323DFC">
              <w:t>2005</w:t>
            </w:r>
          </w:p>
        </w:tc>
        <w:tc>
          <w:tcPr>
            <w:tcW w:w="1304" w:type="dxa"/>
          </w:tcPr>
          <w:p w:rsidR="00323DFC" w:rsidRPr="00323DFC" w:rsidRDefault="00323DFC" w:rsidP="00347183">
            <w:pPr>
              <w:jc w:val="center"/>
            </w:pPr>
            <w:r w:rsidRPr="00323DFC">
              <w:t>80</w:t>
            </w:r>
          </w:p>
        </w:tc>
        <w:tc>
          <w:tcPr>
            <w:tcW w:w="1258" w:type="dxa"/>
          </w:tcPr>
          <w:p w:rsidR="00323DFC" w:rsidRPr="00323DFC" w:rsidRDefault="00323DFC" w:rsidP="00347183">
            <w:pPr>
              <w:jc w:val="center"/>
            </w:pPr>
            <w:r w:rsidRPr="00323DFC">
              <w:rPr>
                <w:lang w:val="en-US"/>
              </w:rPr>
              <w:t xml:space="preserve">CM </w:t>
            </w:r>
            <w:r w:rsidRPr="00323DFC">
              <w:t>125</w:t>
            </w:r>
            <w:r w:rsidRPr="00323DFC">
              <w:rPr>
                <w:lang w:val="en-US"/>
              </w:rPr>
              <w:t>-</w:t>
            </w:r>
            <w:r w:rsidRPr="00323DFC">
              <w:t>80</w:t>
            </w:r>
            <w:r w:rsidRPr="00323DFC">
              <w:rPr>
                <w:lang w:val="en-US"/>
              </w:rPr>
              <w:t>-</w:t>
            </w:r>
            <w:r w:rsidRPr="00323DFC">
              <w:t>315/4</w:t>
            </w:r>
          </w:p>
        </w:tc>
        <w:tc>
          <w:tcPr>
            <w:tcW w:w="1018" w:type="dxa"/>
          </w:tcPr>
          <w:p w:rsidR="00323DFC" w:rsidRPr="00323DFC" w:rsidRDefault="00323DFC" w:rsidP="00347183">
            <w:pPr>
              <w:jc w:val="center"/>
            </w:pPr>
            <w:r w:rsidRPr="00323DFC">
              <w:t>2 шт.</w:t>
            </w:r>
          </w:p>
        </w:tc>
        <w:tc>
          <w:tcPr>
            <w:tcW w:w="1191" w:type="dxa"/>
          </w:tcPr>
          <w:p w:rsidR="00323DFC" w:rsidRPr="00323DFC" w:rsidRDefault="00323DFC" w:rsidP="00347183">
            <w:pPr>
              <w:jc w:val="center"/>
            </w:pPr>
            <w:r w:rsidRPr="00323DFC">
              <w:t>4</w:t>
            </w:r>
            <w:r w:rsidRPr="00323DFC">
              <w:rPr>
                <w:lang w:val="en-US"/>
              </w:rPr>
              <w:t>,40x3,53x3,40</w:t>
            </w:r>
          </w:p>
        </w:tc>
        <w:tc>
          <w:tcPr>
            <w:tcW w:w="1040" w:type="dxa"/>
          </w:tcPr>
          <w:p w:rsidR="00323DFC" w:rsidRPr="00323DFC" w:rsidRDefault="00323DFC" w:rsidP="00347183">
            <w:pPr>
              <w:jc w:val="center"/>
            </w:pPr>
            <w:r w:rsidRPr="00323DFC">
              <w:t>5,7</w:t>
            </w:r>
          </w:p>
        </w:tc>
        <w:tc>
          <w:tcPr>
            <w:tcW w:w="1046" w:type="dxa"/>
          </w:tcPr>
          <w:p w:rsidR="00323DFC" w:rsidRPr="00323DFC" w:rsidRDefault="00323DFC" w:rsidP="00347183">
            <w:pPr>
              <w:jc w:val="center"/>
            </w:pPr>
            <w:r w:rsidRPr="00323DFC">
              <w:t>159</w:t>
            </w:r>
          </w:p>
        </w:tc>
        <w:tc>
          <w:tcPr>
            <w:tcW w:w="865" w:type="dxa"/>
          </w:tcPr>
          <w:p w:rsidR="00323DFC" w:rsidRPr="00323DFC" w:rsidRDefault="00323DFC" w:rsidP="00347183">
            <w:pPr>
              <w:jc w:val="center"/>
            </w:pPr>
            <w:r w:rsidRPr="00323DFC">
              <w:t>100</w:t>
            </w:r>
          </w:p>
        </w:tc>
      </w:tr>
    </w:tbl>
    <w:p w:rsidR="00323DFC" w:rsidRPr="00323DFC" w:rsidRDefault="00323DFC" w:rsidP="00323DFC">
      <w:pPr>
        <w:pStyle w:val="S"/>
        <w:spacing w:line="276" w:lineRule="auto"/>
        <w:ind w:firstLine="0"/>
        <w:rPr>
          <w:sz w:val="24"/>
          <w:szCs w:val="24"/>
        </w:rPr>
      </w:pPr>
    </w:p>
    <w:p w:rsidR="00323DFC" w:rsidRPr="00323DFC" w:rsidRDefault="00323DFC" w:rsidP="00323DFC">
      <w:pPr>
        <w:pStyle w:val="S"/>
        <w:spacing w:line="276" w:lineRule="auto"/>
        <w:ind w:firstLine="0"/>
        <w:rPr>
          <w:sz w:val="24"/>
          <w:szCs w:val="24"/>
        </w:rPr>
      </w:pPr>
    </w:p>
    <w:p w:rsidR="00323DFC" w:rsidRPr="00323DFC" w:rsidRDefault="00323DFC" w:rsidP="00323DFC">
      <w:pPr>
        <w:pStyle w:val="S"/>
        <w:spacing w:line="276" w:lineRule="auto"/>
        <w:ind w:firstLine="0"/>
        <w:rPr>
          <w:i/>
          <w:sz w:val="24"/>
          <w:szCs w:val="24"/>
        </w:rPr>
      </w:pPr>
      <w:r w:rsidRPr="00323DFC">
        <w:rPr>
          <w:i/>
          <w:sz w:val="24"/>
          <w:szCs w:val="24"/>
        </w:rPr>
        <w:t>Примечание: Очищенные сточные воды сбрасываются в р. Обь.</w:t>
      </w:r>
    </w:p>
    <w:p w:rsidR="00323DFC" w:rsidRPr="00323DFC" w:rsidRDefault="00323DFC" w:rsidP="00323DFC">
      <w:pPr>
        <w:spacing w:line="276" w:lineRule="auto"/>
        <w:rPr>
          <w:b/>
        </w:rPr>
      </w:pPr>
    </w:p>
    <w:p w:rsidR="00323DFC" w:rsidRPr="00323DFC" w:rsidRDefault="00323DFC" w:rsidP="00323DFC">
      <w:pPr>
        <w:spacing w:line="23" w:lineRule="atLeast"/>
        <w:rPr>
          <w:b/>
        </w:rPr>
      </w:pPr>
    </w:p>
    <w:p w:rsidR="00323DFC" w:rsidRPr="00323DFC" w:rsidRDefault="00323DFC" w:rsidP="00323DFC">
      <w:pPr>
        <w:spacing w:line="23" w:lineRule="atLeast"/>
        <w:rPr>
          <w:b/>
        </w:rPr>
      </w:pPr>
    </w:p>
    <w:p w:rsidR="00323DFC" w:rsidRPr="00323DFC" w:rsidRDefault="00323DFC" w:rsidP="00C474F2">
      <w:pPr>
        <w:numPr>
          <w:ilvl w:val="0"/>
          <w:numId w:val="17"/>
        </w:numPr>
        <w:spacing w:line="276" w:lineRule="auto"/>
        <w:ind w:hanging="720"/>
        <w:contextualSpacing/>
        <w:jc w:val="both"/>
        <w:rPr>
          <w:b/>
          <w:i/>
        </w:rPr>
      </w:pPr>
      <w:r w:rsidRPr="00323DFC">
        <w:rPr>
          <w:b/>
          <w:i/>
        </w:rPr>
        <w:t>д. Чемаши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lastRenderedPageBreak/>
        <w:t>На территории поселка Чемаши централизованной системы канализации не существует.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Общественная застройка оборудована выгребами, жилая застройка оборудована надворными уборными. Из выгребов стоки вывозятся ассенизаторской машиной на свалку ТБО.</w:t>
      </w:r>
    </w:p>
    <w:p w:rsidR="00323DFC" w:rsidRPr="00323DFC" w:rsidRDefault="00323DFC" w:rsidP="00C474F2">
      <w:pPr>
        <w:numPr>
          <w:ilvl w:val="0"/>
          <w:numId w:val="17"/>
        </w:numPr>
        <w:spacing w:line="276" w:lineRule="auto"/>
        <w:ind w:hanging="720"/>
        <w:contextualSpacing/>
        <w:jc w:val="both"/>
        <w:rPr>
          <w:b/>
          <w:i/>
        </w:rPr>
      </w:pPr>
      <w:r w:rsidRPr="00323DFC">
        <w:rPr>
          <w:b/>
          <w:i/>
        </w:rPr>
        <w:t>д. Нижние Нарыкары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sz w:val="24"/>
          <w:szCs w:val="24"/>
        </w:rPr>
      </w:pPr>
      <w:r w:rsidRPr="00323DFC">
        <w:rPr>
          <w:sz w:val="24"/>
          <w:szCs w:val="24"/>
        </w:rPr>
        <w:t>На территории деревни Нижние Нарыкары централизованной системы канализации нет.</w:t>
      </w:r>
    </w:p>
    <w:p w:rsidR="00323DFC" w:rsidRPr="00323DFC" w:rsidRDefault="00323DFC" w:rsidP="00323DFC">
      <w:pPr>
        <w:pStyle w:val="S"/>
        <w:spacing w:line="276" w:lineRule="auto"/>
        <w:contextualSpacing/>
        <w:rPr>
          <w:b/>
          <w:bCs/>
          <w:sz w:val="24"/>
          <w:szCs w:val="24"/>
        </w:rPr>
      </w:pPr>
      <w:r w:rsidRPr="00323DFC">
        <w:rPr>
          <w:sz w:val="24"/>
          <w:szCs w:val="24"/>
        </w:rPr>
        <w:t>Жилые и общественные задания оборудованы надворными уборными (уличный туалет).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Для предупреждения эпидемиологических ситуаций требуется разработка и строительство системы водоотведения.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Владельцам домов приходится самостоятельно решать проблемы, связанные с отведением, очисткой, утилизацией бытовых сточных вод. Вывоз сточных вод из накопителей (выгребных ям) обычно осуществляется ассенизационной автоцистерной на очистные сооружения. Значительная часть домовладений оборудована только люфт-клозетами, Полноценная система ливневой канализации также отсутствует.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Населенные пункты поселения не имеют централизованного отвода бытовых и производственных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Нормы и объёмы водоотведения: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Нормы водоотведения от жилых и общественных зданий приняты равными удельному среднесуточному водопотреблению в соответствии с разделом 2 главы СНиП 2.04.03-85 «Канализация. Наружные сети и сооружения» и согласно СНиП II-32-74, с учетом понижающих коэффициентов:</w:t>
      </w:r>
    </w:p>
    <w:p w:rsidR="00323DFC" w:rsidRPr="00323DFC" w:rsidRDefault="00323DFC" w:rsidP="00C474F2">
      <w:pPr>
        <w:pStyle w:val="ab"/>
        <w:numPr>
          <w:ilvl w:val="0"/>
          <w:numId w:val="18"/>
        </w:numPr>
        <w:spacing w:line="276" w:lineRule="auto"/>
        <w:ind w:left="0" w:firstLine="709"/>
        <w:contextualSpacing/>
        <w:jc w:val="both"/>
      </w:pPr>
      <w:r w:rsidRPr="00323DFC">
        <w:t>Принимаем количество бытовых сточных вод и вод близких по составу к бытовым, подлежащих отведению и биологической очистке в сельских населенных пунктах 50% от водопотребления (разницу списываем на безвозвратные потери).</w:t>
      </w:r>
    </w:p>
    <w:p w:rsidR="00323DFC" w:rsidRPr="00323DFC" w:rsidRDefault="00323DFC" w:rsidP="00C474F2">
      <w:pPr>
        <w:pStyle w:val="ab"/>
        <w:numPr>
          <w:ilvl w:val="0"/>
          <w:numId w:val="18"/>
        </w:numPr>
        <w:spacing w:line="276" w:lineRule="auto"/>
        <w:ind w:left="0" w:firstLine="709"/>
        <w:contextualSpacing/>
        <w:jc w:val="both"/>
      </w:pPr>
      <w:r w:rsidRPr="00323DFC">
        <w:t>В населенных пунктах имеющих централизованную канализацию 100%.</w:t>
      </w:r>
    </w:p>
    <w:p w:rsidR="00323DFC" w:rsidRPr="00323DFC" w:rsidRDefault="00323DFC" w:rsidP="00C474F2">
      <w:pPr>
        <w:pStyle w:val="ab"/>
        <w:numPr>
          <w:ilvl w:val="0"/>
          <w:numId w:val="18"/>
        </w:numPr>
        <w:spacing w:line="276" w:lineRule="auto"/>
        <w:ind w:left="0" w:firstLine="709"/>
        <w:contextualSpacing/>
        <w:jc w:val="both"/>
      </w:pPr>
      <w:r w:rsidRPr="00323DFC">
        <w:t>От объектов животноводства приняты по расходу воды с коэффициентом 30% (разницу списываем на безвозвратные потери).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Сети бытовой канализации: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Для отвода бытовых сточных вод от зданий  запроектировать самотечные сети канализации из асбестоцементных трубопроводов по ГОСТ 539-80 диаметром 150-</w:t>
      </w:r>
      <w:smartTag w:uri="urn:schemas-microsoft-com:office:smarttags" w:element="metricconverter">
        <w:smartTagPr>
          <w:attr w:name="ProductID" w:val="300 мм"/>
        </w:smartTagPr>
        <w:r w:rsidRPr="00323DFC">
          <w:t>300 мм</w:t>
        </w:r>
      </w:smartTag>
      <w:r w:rsidRPr="00323DFC">
        <w:t xml:space="preserve"> или полиэтиленовых по ГОСТ 18599-2001.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При перекачке сточных вод предусматривать напорные сети канализации из напорных полиэтиленовых трубопроводов по ГОСТ 18599-2001 диаметром 63-75-90-</w:t>
      </w:r>
      <w:smartTag w:uri="urn:schemas-microsoft-com:office:smarttags" w:element="metricconverter">
        <w:smartTagPr>
          <w:attr w:name="ProductID" w:val="110 мм"/>
        </w:smartTagPr>
        <w:r w:rsidRPr="00323DFC">
          <w:t>110 мм</w:t>
        </w:r>
      </w:smartTag>
      <w:r w:rsidRPr="00323DFC">
        <w:t>. На сети самотечной канализации устраиваются смотровые железобетонные колодцы на расстоянии 35-</w:t>
      </w:r>
      <w:smartTag w:uri="urn:schemas-microsoft-com:office:smarttags" w:element="metricconverter">
        <w:smartTagPr>
          <w:attr w:name="ProductID" w:val="50 метров"/>
        </w:smartTagPr>
        <w:r w:rsidRPr="00323DFC">
          <w:t>50 метров</w:t>
        </w:r>
      </w:smartTag>
      <w:r w:rsidRPr="00323DFC">
        <w:t xml:space="preserve">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lastRenderedPageBreak/>
        <w:t>Проектируемые сети канализации нанесены условно. При рабочем проектировании возможно изменение трассы исходя из расположения проектируемых предприятий и местных условий.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Санитарно-защитные зоны: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Ориентировочный размер СЗЗ  у ОСК  мощностью до 1500 м3/сут  равен </w:t>
      </w:r>
      <w:smartTag w:uri="urn:schemas-microsoft-com:office:smarttags" w:element="metricconverter">
        <w:smartTagPr>
          <w:attr w:name="ProductID" w:val="200 метров"/>
        </w:smartTagPr>
        <w:r w:rsidRPr="00323DFC">
          <w:t>200 метров</w:t>
        </w:r>
      </w:smartTag>
      <w:r w:rsidRPr="00323DFC">
        <w:t xml:space="preserve">, у септика – </w:t>
      </w:r>
      <w:smartTag w:uri="urn:schemas-microsoft-com:office:smarttags" w:element="metricconverter">
        <w:smartTagPr>
          <w:attr w:name="ProductID" w:val="8 м"/>
        </w:smartTagPr>
        <w:r w:rsidRPr="00323DFC">
          <w:t>8 м</w:t>
        </w:r>
      </w:smartTag>
      <w:r w:rsidRPr="00323DFC">
        <w:t xml:space="preserve">, у КНС - </w:t>
      </w:r>
      <w:smartTag w:uri="urn:schemas-microsoft-com:office:smarttags" w:element="metricconverter">
        <w:smartTagPr>
          <w:attr w:name="ProductID" w:val="15 м"/>
        </w:smartTagPr>
        <w:r w:rsidRPr="00323DFC">
          <w:t>15 м</w:t>
        </w:r>
      </w:smartTag>
      <w:r w:rsidRPr="00323DFC">
        <w:t xml:space="preserve"> в соответствии с требованиями п. 7.1.13. СанПиН 2.2.1./2.11.1200-03 «Санитарно-защитные зоны и санитарная классификация предприятий, сооружений и иных объектов» (новая редакция) и СНиП 2.04.03-85 «Канализация. Наружные сети и сооружения».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/>
        </w:rPr>
      </w:pPr>
      <w:r w:rsidRPr="00323DFC">
        <w:rPr>
          <w:b/>
        </w:rPr>
        <w:t>Система и схема канализации: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 xml:space="preserve">Проектом предусматривается строительство канализации во всех перспективных населенных пунктах, а также в пунктах ограниченного развития с вывозом на близ лежащие очистные сооружения. Это позволит сократить количество выпусков в водоемы района и на рельеф. Очистка от жилых и  промышленных зданий принята полная биологическая с последующим выпуском в близлежащие водоемы.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Выводы: </w:t>
      </w:r>
    </w:p>
    <w:p w:rsidR="00323DFC" w:rsidRPr="00323DFC" w:rsidRDefault="00323DFC" w:rsidP="00C474F2">
      <w:pPr>
        <w:pStyle w:val="Default"/>
        <w:numPr>
          <w:ilvl w:val="0"/>
          <w:numId w:val="5"/>
        </w:numPr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1. Централизованная система канализации в населенных пунктах отсутствует, Население индивидуальной жилой застройки пользуется выгребами  и септиками. </w:t>
      </w:r>
    </w:p>
    <w:p w:rsidR="00323DFC" w:rsidRPr="00CF1C8B" w:rsidRDefault="00323DFC" w:rsidP="00C474F2">
      <w:pPr>
        <w:pStyle w:val="Default"/>
        <w:numPr>
          <w:ilvl w:val="0"/>
          <w:numId w:val="5"/>
        </w:numPr>
        <w:spacing w:line="276" w:lineRule="auto"/>
        <w:ind w:firstLine="709"/>
        <w:contextualSpacing/>
        <w:jc w:val="both"/>
        <w:rPr>
          <w:b/>
          <w:bCs/>
          <w:color w:val="auto"/>
        </w:rPr>
      </w:pPr>
      <w:r w:rsidRPr="00CF1C8B">
        <w:rPr>
          <w:color w:val="auto"/>
        </w:rPr>
        <w:t>2. Территории существующей и проектируемой застройки сельского поселения необходимо подключить к централизованной системе хоз-бытовой канализации с передачей стоков на очистные сооружения полной биологической очистки с доочисткой и механическим обезвоживаниям осадка.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  <w:r w:rsidRPr="00323DFC">
        <w:rPr>
          <w:b/>
          <w:bCs/>
          <w:color w:val="auto"/>
        </w:rPr>
        <w:t xml:space="preserve">4.2. Анализ существующих проблем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1. Отсутствие перспективной схемы водоотведения замедляет развитие сельского поселения в целом.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2.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подтоплению территории.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4.3.Перспективные расчетные расходы сточных вод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Нормы водоотведения от населения согласно СП 32.13330.2012 «СНиП 2.04.03-85 Канализация. Наружные сети и сооружения» принимаются равными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Результаты расчета суммарного расхода сточных вод от сельского поселения Перегребное представлены в таблице.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 xml:space="preserve">Суммарный расчет расходов сточных вод по  сельскому поселению Перегребное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245"/>
        <w:gridCol w:w="1440"/>
        <w:gridCol w:w="1440"/>
        <w:gridCol w:w="1620"/>
        <w:gridCol w:w="1620"/>
      </w:tblGrid>
      <w:tr w:rsidR="00323DFC" w:rsidRPr="00323DFC" w:rsidTr="00347183">
        <w:trPr>
          <w:gridAfter w:val="4"/>
          <w:wAfter w:w="6120" w:type="dxa"/>
          <w:trHeight w:val="276"/>
        </w:trPr>
        <w:tc>
          <w:tcPr>
            <w:tcW w:w="540" w:type="dxa"/>
            <w:vMerge w:val="restart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№</w:t>
            </w:r>
          </w:p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3245" w:type="dxa"/>
            <w:vMerge w:val="restart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Наименование водопотребителей</w:t>
            </w:r>
          </w:p>
        </w:tc>
      </w:tr>
      <w:tr w:rsidR="00323DFC" w:rsidRPr="00323DFC" w:rsidTr="00347183">
        <w:tc>
          <w:tcPr>
            <w:tcW w:w="540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245" w:type="dxa"/>
            <w:vMerge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</w:p>
        </w:tc>
        <w:tc>
          <w:tcPr>
            <w:tcW w:w="6120" w:type="dxa"/>
            <w:gridSpan w:val="4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Водоотведение</w:t>
            </w:r>
          </w:p>
        </w:tc>
      </w:tr>
      <w:tr w:rsidR="00323DFC" w:rsidRPr="00323DFC" w:rsidTr="00347183">
        <w:tc>
          <w:tcPr>
            <w:tcW w:w="540" w:type="dxa"/>
            <w:vMerge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245" w:type="dxa"/>
            <w:vMerge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</w:pPr>
            <w:r w:rsidRPr="00323DFC">
              <w:t>Существ. состояние</w:t>
            </w:r>
          </w:p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lastRenderedPageBreak/>
              <w:t>2014 год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lastRenderedPageBreak/>
              <w:t>I этап 2018 год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2 этап 2023 год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 xml:space="preserve">Расчетный срок, </w:t>
            </w:r>
            <w:r w:rsidRPr="00323DFC">
              <w:lastRenderedPageBreak/>
              <w:t>2028год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1</w:t>
            </w:r>
          </w:p>
        </w:tc>
        <w:tc>
          <w:tcPr>
            <w:tcW w:w="3245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Население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495,0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544,5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598,2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658,9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245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Объекты производственно-коммунального, рекреационного и общественно-делового назначения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51,2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56,3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55,2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60,7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245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Итого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546,2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600,8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653,4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719,6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245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t>Неучтенные расходы 10%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54,6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60,0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65,3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71,9</w:t>
            </w:r>
          </w:p>
        </w:tc>
      </w:tr>
      <w:tr w:rsidR="00323DFC" w:rsidRPr="00323DFC" w:rsidTr="00347183">
        <w:trPr>
          <w:trHeight w:val="168"/>
        </w:trPr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245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Всего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608,8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660,8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718,7</w:t>
            </w:r>
          </w:p>
        </w:tc>
        <w:tc>
          <w:tcPr>
            <w:tcW w:w="1620" w:type="dxa"/>
          </w:tcPr>
          <w:p w:rsidR="00323DFC" w:rsidRPr="00323DFC" w:rsidRDefault="00323DFC" w:rsidP="00347183">
            <w:pPr>
              <w:pStyle w:val="Default"/>
              <w:ind w:left="27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791,5</w:t>
            </w:r>
          </w:p>
        </w:tc>
      </w:tr>
    </w:tbl>
    <w:p w:rsidR="00323DFC" w:rsidRPr="00323DFC" w:rsidRDefault="00323DFC" w:rsidP="00323DFC">
      <w:pPr>
        <w:pStyle w:val="Default"/>
        <w:spacing w:line="276" w:lineRule="auto"/>
        <w:ind w:firstLine="709"/>
        <w:contextualSpacing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rPr>
          <w:color w:val="auto"/>
        </w:rPr>
      </w:pPr>
      <w:r w:rsidRPr="00323DFC">
        <w:rPr>
          <w:b/>
          <w:bCs/>
          <w:color w:val="auto"/>
        </w:rPr>
        <w:t xml:space="preserve">4.4. Перспективная схема хозяйственно-бытовой канализации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Перспективная схема водоотведения учитывает развитие сельского поселения, его первоочередную и перспективную застройки, исходя из увеличения степени благоустройства жилых зданий, развития производственных, рекреационных и общественно-деловых центров.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Перспективная система водоотведения предусматривает строительство единой централизованной системы, в которую будут поступать хозяйственно-бытовые и промышленные стоки, прошедшие предварительную очистку на локальных очистных сооружениях до ПДК, допустимых к сбросу в сеть. Для поселения принята неполная раздельная система водоотведения с учетом рельефа местности.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Общее расчетное водоотведение по  сельскому поселению составит: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на III этап строительства – 0,7915 тыс. м./сутки.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На территории сельского поселения предлагается строительство очистных сооружений полной биологической очистки,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канализования, 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канализования, располагаемые рядом, следует объединять в единые системы хозяйственно-бытовой канализации. Территория существующей и планируемой застройки может быть подключена к существующим очистным сооружениям.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обеспечения отвода и очистки бытовых стоков на территории сельского поселения предусматриваются следующие мероприятия: </w:t>
      </w:r>
    </w:p>
    <w:p w:rsidR="00323DFC" w:rsidRPr="00323DFC" w:rsidRDefault="00323DFC" w:rsidP="00323DFC">
      <w:pPr>
        <w:spacing w:line="276" w:lineRule="auto"/>
        <w:ind w:firstLine="720"/>
        <w:jc w:val="both"/>
      </w:pPr>
      <w:r w:rsidRPr="00323DFC">
        <w:t>- для отвода бытовых сточных вод от зданий  запроектировать самотечные сети канализации из асбестоцементных трубопроводов по ГОСТ 539-80 диаметром 150-</w:t>
      </w:r>
      <w:smartTag w:uri="urn:schemas-microsoft-com:office:smarttags" w:element="metricconverter">
        <w:smartTagPr>
          <w:attr w:name="ProductID" w:val="300 мм"/>
        </w:smartTagPr>
        <w:r w:rsidRPr="00323DFC">
          <w:t>300 мм</w:t>
        </w:r>
      </w:smartTag>
      <w:r w:rsidRPr="00323DFC">
        <w:t xml:space="preserve">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</w:t>
      </w:r>
      <w:smartTag w:uri="urn:schemas-microsoft-com:office:smarttags" w:element="metricconverter">
        <w:smartTagPr>
          <w:attr w:name="ProductID" w:val="90 мм"/>
        </w:smartTagPr>
        <w:r w:rsidRPr="00323DFC">
          <w:t>90 мм</w:t>
        </w:r>
      </w:smartTag>
      <w:r w:rsidRPr="00323DFC">
        <w:t>. На сети самотечной канализации устраиваются смотровые железобетонные колодцы на расстоянии 35-</w:t>
      </w:r>
      <w:smartTag w:uri="urn:schemas-microsoft-com:office:smarttags" w:element="metricconverter">
        <w:smartTagPr>
          <w:attr w:name="ProductID" w:val="50 метров"/>
        </w:smartTagPr>
        <w:r w:rsidRPr="00323DFC">
          <w:t>50 метров</w:t>
        </w:r>
      </w:smartTag>
      <w:r w:rsidRPr="00323DFC">
        <w:t xml:space="preserve">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- при выборе площадок под размещение новых сооружений обеспечить соблюдение санитарно-защитных зон от них в соответствии с СанПиН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</w:t>
      </w:r>
      <w:r w:rsidRPr="00323DFC">
        <w:t>общественная и усадебная застройка проектируется с централизованным водоснабжением, в поселении подключена к существующим очистным сооружениям биологической очистки;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утилизация образующегося осадка на площадках канализационных очистных сооружений;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подключение всей существующей и планируемой застройки к очистным сооружениям путем строительства самотечных сетей канализации.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На первый этап</w:t>
      </w:r>
      <w:r w:rsidRPr="00323DFC">
        <w:rPr>
          <w:color w:val="auto"/>
        </w:rPr>
        <w:t xml:space="preserve"> предлагается выполнить следующие мероприятия по развитию централизованной системы хозяйственно-бытовой канализации: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КНС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канализационных очистных сооружений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Перекладка сетей водоотведения в п. Перегребное - 20,9 км;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сетей водоотведения Д= 110-</w:t>
      </w:r>
      <w:smartTag w:uri="urn:schemas-microsoft-com:office:smarttags" w:element="metricconverter">
        <w:smartTagPr>
          <w:attr w:name="ProductID" w:val="225 мм"/>
        </w:smartTagPr>
        <w:r w:rsidRPr="00323DFC">
          <w:rPr>
            <w:color w:val="auto"/>
          </w:rPr>
          <w:t>225 мм</w:t>
        </w:r>
      </w:smartTag>
      <w:r w:rsidRPr="00323DFC">
        <w:rPr>
          <w:color w:val="auto"/>
        </w:rPr>
        <w:t>. п. Перегребное.</w:t>
      </w:r>
    </w:p>
    <w:p w:rsidR="00323DFC" w:rsidRPr="00323DFC" w:rsidRDefault="00323DFC" w:rsidP="00323DFC">
      <w:pPr>
        <w:pStyle w:val="Default"/>
        <w:tabs>
          <w:tab w:val="left" w:pos="709"/>
        </w:tabs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На второй период</w:t>
      </w:r>
      <w:r w:rsidRPr="00323DFC">
        <w:rPr>
          <w:color w:val="auto"/>
        </w:rPr>
        <w:t xml:space="preserve"> предлагается выполнить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Чемаши.</w:t>
      </w:r>
    </w:p>
    <w:p w:rsidR="00323DFC" w:rsidRPr="00323DFC" w:rsidRDefault="00323DFC" w:rsidP="00323DFC">
      <w:pPr>
        <w:pStyle w:val="Default"/>
        <w:tabs>
          <w:tab w:val="left" w:pos="709"/>
        </w:tabs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 xml:space="preserve">На расчетный срок </w:t>
      </w:r>
      <w:r w:rsidRPr="00323DFC">
        <w:rPr>
          <w:color w:val="auto"/>
        </w:rPr>
        <w:t>водоотведение по сельскому поселению составит 0,7915 тыс. м./сут. Для развития централизованной системы хозяйственно-бытовой канализации запланированы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сетей водоотведения д. Нижние Нарыкары;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сетей водоотведения в д. Нижние Нарыкары;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водоочистных сооружений с.Перегребное.</w:t>
      </w:r>
    </w:p>
    <w:p w:rsid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 </w:t>
      </w:r>
    </w:p>
    <w:p w:rsidR="00CF1C8B" w:rsidRPr="00323DFC" w:rsidRDefault="00CF1C8B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  <w:r w:rsidRPr="00323DFC">
        <w:rPr>
          <w:b/>
          <w:bCs/>
          <w:color w:val="auto"/>
        </w:rPr>
        <w:t>5. МЕРОПРИЯТИЯ СХЕМЫ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C474F2">
      <w:pPr>
        <w:pStyle w:val="Default"/>
        <w:numPr>
          <w:ilvl w:val="1"/>
          <w:numId w:val="9"/>
        </w:numPr>
        <w:tabs>
          <w:tab w:val="left" w:pos="709"/>
        </w:tabs>
        <w:spacing w:line="276" w:lineRule="auto"/>
        <w:ind w:left="1429" w:hanging="720"/>
        <w:contextualSpacing/>
        <w:jc w:val="both"/>
        <w:rPr>
          <w:b/>
          <w:bCs/>
          <w:color w:val="auto"/>
        </w:rPr>
      </w:pPr>
      <w:r w:rsidRPr="00323DFC">
        <w:rPr>
          <w:b/>
          <w:bCs/>
          <w:color w:val="auto"/>
        </w:rPr>
        <w:t xml:space="preserve">5.1.Мероприятия по строительству инженерной инфраструктуры водоснабжения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>Водозабор: Артскважина, далее насосная станция, РЧ</w:t>
      </w:r>
      <w:r w:rsidRPr="00323DFC">
        <w:rPr>
          <w:lang w:val="en-US"/>
        </w:rPr>
        <w:t>B</w:t>
      </w:r>
      <w:r w:rsidRPr="00323DFC">
        <w:t>, далее разводящий водопровод 160-</w:t>
      </w:r>
      <w:smartTag w:uri="urn:schemas-microsoft-com:office:smarttags" w:element="metricconverter">
        <w:smartTagPr>
          <w:attr w:name="ProductID" w:val="50 мм"/>
        </w:smartTagPr>
        <w:r w:rsidRPr="00323DFC">
          <w:t>50 мм</w:t>
        </w:r>
      </w:smartTag>
      <w:r w:rsidRPr="00323DFC">
        <w:t xml:space="preserve">., развод по потребителям. 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Контроль качества питьевой воды.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 xml:space="preserve"> Устройство ограждений у насосной станции с установкой предупредительных знаков.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Текущий ремонт павильонов водонасосных станций.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lastRenderedPageBreak/>
        <w:t>Обеззараживание (методом хлорирования) системы водоснабжения.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Установка водомеров на скважинах, подающих воду  потребителям по разводящей сети.</w:t>
      </w:r>
    </w:p>
    <w:p w:rsidR="00323DFC" w:rsidRPr="00323DFC" w:rsidRDefault="00323DFC" w:rsidP="00C474F2">
      <w:pPr>
        <w:pStyle w:val="ab"/>
        <w:numPr>
          <w:ilvl w:val="0"/>
          <w:numId w:val="16"/>
        </w:numPr>
        <w:spacing w:line="276" w:lineRule="auto"/>
        <w:ind w:left="0" w:firstLine="709"/>
        <w:contextualSpacing/>
        <w:jc w:val="both"/>
      </w:pPr>
      <w:r w:rsidRPr="00323DFC">
        <w:t>Замена насосов, установка АПЧ.</w:t>
      </w:r>
    </w:p>
    <w:p w:rsidR="00323DFC" w:rsidRPr="00323DFC" w:rsidRDefault="00323DFC" w:rsidP="00C474F2">
      <w:pPr>
        <w:pStyle w:val="ab"/>
        <w:numPr>
          <w:ilvl w:val="0"/>
          <w:numId w:val="17"/>
        </w:numPr>
        <w:spacing w:line="276" w:lineRule="auto"/>
        <w:ind w:left="0" w:firstLine="709"/>
        <w:contextualSpacing/>
        <w:jc w:val="both"/>
      </w:pPr>
      <w:r w:rsidRPr="00323DFC">
        <w:t>Строительство разводящей, закольцованной сети из ПНД труб без траншейной укладки.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 xml:space="preserve">Для 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артскважины и непосредственно у потребителей.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Разработать проекты зон санитарной охраны поверхностных водозаборов и водопроводных сооружений в соответствии с СанПиН 2.1.4.1110-02. Вынести на местности зону ЗСО 1-го пояса – зона строгого режима.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 xml:space="preserve">Полив садово-огородных культур и зеленых насаждений предусматривается осуществить водой из близлежащих  речек, ручьев без названия и шахтных колодцев. 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 xml:space="preserve">Выполнить детальный анализ текущего состояния в сфере водоснабжения каждого населенного пункта.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 xml:space="preserve"> Произвести инвентаризацию и анкетирование водного хозяйства промышленных предприятий и всех водопользователей.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</w:pPr>
      <w:r w:rsidRPr="00323DFC">
        <w:t xml:space="preserve">Инвестиционные площадки учтены частично из-за отсутствия данных о предполагаемом производстве в непредвиденных расходах в размере 10% от общего водопотребления. </w:t>
      </w:r>
    </w:p>
    <w:p w:rsidR="00323DFC" w:rsidRPr="00323DFC" w:rsidRDefault="00323DFC" w:rsidP="00C474F2">
      <w:pPr>
        <w:pStyle w:val="ab"/>
        <w:numPr>
          <w:ilvl w:val="0"/>
          <w:numId w:val="20"/>
        </w:numPr>
        <w:spacing w:line="276" w:lineRule="auto"/>
        <w:ind w:left="0" w:firstLine="709"/>
        <w:contextualSpacing/>
        <w:jc w:val="both"/>
        <w:rPr>
          <w:b/>
        </w:rPr>
      </w:pPr>
      <w:r w:rsidRPr="00323DFC">
        <w:t xml:space="preserve"> 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323DFC">
        <w:rPr>
          <w:b/>
        </w:rPr>
        <w:t xml:space="preserve">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нормальной работы системы водоснабжения сельского поселения   планируется: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 Водоснабжение наружной сети и сооружений» площадь каждого водозаборного узла принимается не менее </w:t>
      </w:r>
      <w:smartTag w:uri="urn:schemas-microsoft-com:office:smarttags" w:element="metricconverter">
        <w:smartTagPr>
          <w:attr w:name="ProductID" w:val="0,5 га"/>
        </w:smartTagPr>
        <w:r w:rsidRPr="00323DFC">
          <w:rPr>
            <w:color w:val="auto"/>
          </w:rPr>
          <w:t>0,5 га</w:t>
        </w:r>
      </w:smartTag>
      <w:r w:rsidRPr="00323DFC">
        <w:rPr>
          <w:color w:val="auto"/>
        </w:rPr>
        <w:t xml:space="preserve">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переложить изношенные сети, сети недостаточного диаметра и новые во всех населенных пунктах, обеспечив подключение всей жилой застройки;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>- создать системы технического водоснабжения из поверхностных источников для полива территорий и зеленых насаждений;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</w:pPr>
      <w:r w:rsidRPr="00323DFC">
        <w:rPr>
          <w:color w:val="auto"/>
        </w:rPr>
        <w:t>-</w:t>
      </w:r>
      <w:r w:rsidRPr="00323DFC">
        <w:t xml:space="preserve"> лабораторный контроль химико-бактериологических показателей качества питьевой воды, согласно программы производственного контроля (артезианские скважины резервуары чистой воды, внутренняя сеть) 2014-</w:t>
      </w:r>
      <w:smartTag w:uri="urn:schemas-microsoft-com:office:smarttags" w:element="metricconverter">
        <w:smartTagPr>
          <w:attr w:name="ProductID" w:val="2020 г"/>
        </w:smartTagPr>
        <w:r w:rsidRPr="00323DFC">
          <w:t>2020 г</w:t>
        </w:r>
      </w:smartTag>
      <w:r w:rsidRPr="00323DFC">
        <w:t>.г.;</w:t>
      </w:r>
    </w:p>
    <w:p w:rsidR="00323DFC" w:rsidRPr="00323DFC" w:rsidRDefault="00323DFC" w:rsidP="00323DFC">
      <w:pPr>
        <w:pStyle w:val="Default"/>
        <w:tabs>
          <w:tab w:val="left" w:pos="993"/>
        </w:tabs>
        <w:spacing w:line="276" w:lineRule="auto"/>
        <w:ind w:firstLine="709"/>
        <w:contextualSpacing/>
        <w:jc w:val="both"/>
      </w:pPr>
      <w:r w:rsidRPr="00323DFC">
        <w:t>- восстановление ограждения зоны строгого режима артезианских скважин (1 пояс) 2016-</w:t>
      </w:r>
      <w:smartTag w:uri="urn:schemas-microsoft-com:office:smarttags" w:element="metricconverter">
        <w:smartTagPr>
          <w:attr w:name="ProductID" w:val="2017 г"/>
        </w:smartTagPr>
        <w:r w:rsidRPr="00323DFC">
          <w:t>2017 г</w:t>
        </w:r>
      </w:smartTag>
      <w:r w:rsidRPr="00323DFC">
        <w:t>.г.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сельских сетей. Однако, на следующих стадиях проектирования может быть доказана целесообразность подсоединения проектируемых предприятий к сетям водоснабжения.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  <w:rPr>
          <w:bCs/>
        </w:rPr>
      </w:pPr>
      <w:r w:rsidRPr="00323DFC">
        <w:rPr>
          <w:bCs/>
        </w:rPr>
        <w:t>Противопожарное водоснабжение предлагается, кроме того, из открытых пожарных водоемов (в соответствии с п. 9.27-9.33 СНиП 2.04.02-84*).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На І этап строительства расчетное водопотребление по сельскому поселению 1033,3  м.3/сутки.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 xml:space="preserve">- </w:t>
      </w:r>
      <w:r w:rsidRPr="00323DFC">
        <w:rPr>
          <w:color w:val="auto"/>
        </w:rPr>
        <w:t>Перекладка сетей водоснабжения п. Перегребное - 30,66 км;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водозаборных сооружений в д. Чемаши мощностью 35 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централизованного водоснабжения в </w:t>
      </w:r>
      <w:smartTag w:uri="urn:schemas-microsoft-com:office:smarttags" w:element="metricconverter">
        <w:smartTagPr>
          <w:attr w:name="ProductID" w:val="4,7 км"/>
        </w:smartTagPr>
        <w:r w:rsidRPr="00323DFC">
          <w:rPr>
            <w:color w:val="auto"/>
          </w:rPr>
          <w:t>4,7 км</w:t>
        </w:r>
      </w:smartTag>
      <w:r w:rsidRPr="00323DFC">
        <w:rPr>
          <w:color w:val="auto"/>
        </w:rPr>
        <w:t xml:space="preserve">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водозаборной скважины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Прокладка сетей водоснабжения в </w:t>
      </w:r>
      <w:smartTag w:uri="urn:schemas-microsoft-com:office:smarttags" w:element="metricconverter">
        <w:smartTagPr>
          <w:attr w:name="ProductID" w:val="5,1 км"/>
        </w:smartTagPr>
        <w:r w:rsidRPr="00323DFC">
          <w:rPr>
            <w:color w:val="auto"/>
          </w:rPr>
          <w:t>5,1 км</w:t>
        </w:r>
      </w:smartTag>
      <w:r w:rsidRPr="00323DFC">
        <w:rPr>
          <w:color w:val="auto"/>
        </w:rPr>
        <w:t xml:space="preserve"> д. Нижние Нарыкары.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 xml:space="preserve">На ІI этап строительства расчетное водопотребление по  поселению  составит 1136,0 м3/сутки.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2-х скважин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2-х скважин д. Нижние Нарыкары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color w:val="auto"/>
        </w:rPr>
        <w:t>-</w:t>
      </w:r>
      <w:r w:rsidRPr="00323DFC">
        <w:rPr>
          <w:color w:val="auto"/>
        </w:rPr>
        <w:t xml:space="preserve"> Разработка проектной документации на строительство водопроводных сетей (в перспективной застройки) д. Нижние Нарыкары, д. Чемаши, с.Перегребное.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lastRenderedPageBreak/>
        <w:t>На расчетный срок водопотребление  составит 1248,5 м3/сутки. На этот период для обеспечения потребителей водой питьевого качества необходимо выполнить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водопроводных сетей (в существующей и перспективной застройке)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водопроводных сетей (в существующей и перспективной застройке)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водопроводных сетей (в существующей и перспективной застройке) д. Чемаши;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4-х скважин с.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4-х скважин с.Перегребное   производительностью 235м3/сут.;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водоочистных сооружений с.Перегребное.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5.2. Мероприятия по строительству инженерной инфраструктуры водоотведения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Водоотведение будет осуществляться самотечными канализационными коллекторами до площадок очистных сооружений канализации с учетом увеличения их производительности. Протяженность канализационных сетей из труб ПНД составит </w:t>
      </w:r>
      <w:smartTag w:uri="urn:schemas-microsoft-com:office:smarttags" w:element="metricconverter">
        <w:smartTagPr>
          <w:attr w:name="ProductID" w:val="4,0 км"/>
        </w:smartTagPr>
        <w:r w:rsidRPr="00323DFC">
          <w:rPr>
            <w:color w:val="auto"/>
          </w:rPr>
          <w:t>4,0 км</w:t>
        </w:r>
      </w:smartTag>
      <w:r w:rsidRPr="00323DFC">
        <w:rPr>
          <w:color w:val="auto"/>
        </w:rPr>
        <w:t xml:space="preserve">. Самотечная сеть канализации прокладывается из полиэтиленовых безнапорных труб ТУ 2248-003-75245920-2005. Напорная канализационная сеть – из полиэтиленовых труб ГОСТ 18599-2001 «Техническая».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канализования, располагаемые рядом, следует объединять в единые системы хозяйственно-бытовой канализации. Территория существующей и планируемой застройки может быть подключена к существующим очистным сооружениям.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Для обеспечения отвода и очистки бытовых стоков на территории сельского поселения предусматриваются следующие мероприятия: </w:t>
      </w:r>
    </w:p>
    <w:p w:rsidR="00323DFC" w:rsidRPr="00323DFC" w:rsidRDefault="00323DFC" w:rsidP="00323DFC">
      <w:pPr>
        <w:spacing w:line="276" w:lineRule="auto"/>
        <w:ind w:firstLine="709"/>
        <w:contextualSpacing/>
        <w:jc w:val="both"/>
      </w:pPr>
      <w:r w:rsidRPr="00323DFC">
        <w:t>- Для отвода бытовых сточных вод от зданий  запроектировать самотечные сети канализации из асбестоцементных трубопроводов по ГОСТ 539-80 диаметром 150-</w:t>
      </w:r>
      <w:smartTag w:uri="urn:schemas-microsoft-com:office:smarttags" w:element="metricconverter">
        <w:smartTagPr>
          <w:attr w:name="ProductID" w:val="300 мм"/>
        </w:smartTagPr>
        <w:r w:rsidRPr="00323DFC">
          <w:t>300 мм</w:t>
        </w:r>
      </w:smartTag>
      <w:r w:rsidRPr="00323DFC">
        <w:t xml:space="preserve">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</w:t>
      </w:r>
      <w:smartTag w:uri="urn:schemas-microsoft-com:office:smarttags" w:element="metricconverter">
        <w:smartTagPr>
          <w:attr w:name="ProductID" w:val="90 мм"/>
        </w:smartTagPr>
        <w:r w:rsidRPr="00323DFC">
          <w:t>90 мм</w:t>
        </w:r>
      </w:smartTag>
      <w:r w:rsidRPr="00323DFC">
        <w:t>. На сети самотечной канализации устраиваются смотровые железобетонные колодцы на расстоянии 35-</w:t>
      </w:r>
      <w:smartTag w:uri="urn:schemas-microsoft-com:office:smarttags" w:element="metricconverter">
        <w:smartTagPr>
          <w:attr w:name="ProductID" w:val="50 метров"/>
        </w:smartTagPr>
        <w:r w:rsidRPr="00323DFC">
          <w:t>50 метров</w:t>
        </w:r>
      </w:smartTag>
      <w:r w:rsidRPr="00323DFC">
        <w:t xml:space="preserve">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При выборе площадок под размещение новых сооружений обеспечить соблюдение санитарно-защитных зон от них в соответствии с СанПиН 2.2.1/2.1.1.200-03 «Санитарно-</w:t>
      </w:r>
      <w:r w:rsidRPr="00323DFC">
        <w:rPr>
          <w:color w:val="auto"/>
        </w:rPr>
        <w:lastRenderedPageBreak/>
        <w:t xml:space="preserve">защитные зоны и санитарная классификация предприятий, сооружений и иных объектов» и учесть наличие согласованных мест выпуска очищенных стоков;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</w:t>
      </w:r>
      <w:r w:rsidRPr="00323DFC">
        <w:t>Общественная и усадебная застройка проектируется с централизованным водоснабжением. Населенные пункты подключаются к существующим очистным сооружениям биологической очистки;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Утилизация образующегося осадка на площадках канализационных очистных сооружений;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Строительство очистных сооружений малой производительности 10 – </w:t>
      </w:r>
      <w:smartTag w:uri="urn:schemas-microsoft-com:office:smarttags" w:element="metricconverter">
        <w:smartTagPr>
          <w:attr w:name="ProductID" w:val="50 м"/>
        </w:smartTagPr>
        <w:r w:rsidRPr="00323DFC">
          <w:rPr>
            <w:color w:val="auto"/>
          </w:rPr>
          <w:t>50 м</w:t>
        </w:r>
      </w:smartTag>
      <w:r w:rsidRPr="00323DFC">
        <w:rPr>
          <w:color w:val="auto"/>
        </w:rPr>
        <w:t xml:space="preserve">./сут. для индивидуальных систем водоотведения на территориях садово-дачных товариществ;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Согласование площадок под размещение новых очистных сооружений и мест выпуска очищенных сточных вод в установленном порядке до начала разработки проектов с учетом зон санитарной охраны.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>На первый этап предлагается выполнить следующие мероприятия по развитию централизованной системы хозяйственно-бытовой канализации: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Реконструкция КНС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-Реконструкция канализационных очистных сооружений п. Перегребное;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Перекладка сетей водоотведения в п. Перегребное - 20,9 км;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сетей водоотведения Д= 110-</w:t>
      </w:r>
      <w:smartTag w:uri="urn:schemas-microsoft-com:office:smarttags" w:element="metricconverter">
        <w:smartTagPr>
          <w:attr w:name="ProductID" w:val="225 мм"/>
        </w:smartTagPr>
        <w:r w:rsidRPr="00323DFC">
          <w:rPr>
            <w:color w:val="auto"/>
          </w:rPr>
          <w:t>225 мм</w:t>
        </w:r>
      </w:smartTag>
      <w:r w:rsidRPr="00323DFC">
        <w:rPr>
          <w:color w:val="auto"/>
        </w:rPr>
        <w:t>. п. Перегребное.</w:t>
      </w:r>
    </w:p>
    <w:p w:rsidR="00323DFC" w:rsidRPr="00323DFC" w:rsidRDefault="00323DFC" w:rsidP="00C474F2">
      <w:pPr>
        <w:pStyle w:val="Default"/>
        <w:numPr>
          <w:ilvl w:val="0"/>
          <w:numId w:val="6"/>
        </w:numPr>
        <w:tabs>
          <w:tab w:val="left" w:pos="709"/>
        </w:tabs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>На второй период предлагается выполнить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Нижние Нарыкары;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очистных сооружений мощностью 10 м3/сут. в д. Чемаши.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color w:val="auto"/>
        </w:rPr>
      </w:pPr>
      <w:r w:rsidRPr="00323DFC">
        <w:rPr>
          <w:b/>
          <w:color w:val="auto"/>
        </w:rPr>
        <w:t>На расчетный срок водоотведение по  сельскому поселению составит 0,7915 тыс. м./сут. Для развития централизованной системы хозяйственно-бытовой канализации запланированы следующие мероприятия: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Разработка проектной документации на строительство сетей водоотведения д. Нижние Нарыкары;</w:t>
      </w:r>
    </w:p>
    <w:p w:rsidR="00323DFC" w:rsidRPr="00323DFC" w:rsidRDefault="00323DFC" w:rsidP="00323DFC">
      <w:pPr>
        <w:pStyle w:val="Default"/>
        <w:spacing w:line="276" w:lineRule="auto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         - Строительство сетей водоотведения в д. Нижние Нарыкары;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Строительство водоочистных сооружений с.Перегребное.</w:t>
      </w:r>
    </w:p>
    <w:p w:rsidR="00323DFC" w:rsidRPr="00323DFC" w:rsidRDefault="00323DFC" w:rsidP="00CF1C8B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  <w:r w:rsidRPr="00323DFC">
        <w:rPr>
          <w:color w:val="auto"/>
        </w:rPr>
        <w:t xml:space="preserve"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</w:p>
    <w:p w:rsid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  <w:r w:rsidRPr="00323DFC">
        <w:rPr>
          <w:b/>
          <w:bCs/>
          <w:color w:val="auto"/>
        </w:rPr>
        <w:t>6. ФИНАНСОВЫЕ ПОТРЕБНОСТИ ДЛЯ РЕАЛИЗАЦИИ ПРОГРАММЫ</w:t>
      </w:r>
    </w:p>
    <w:p w:rsidR="00CF1C8B" w:rsidRPr="00323DFC" w:rsidRDefault="00CF1C8B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проектно-изыскательские работы;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строительно-монтажные работы;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- работы по замене оборудования с улучшением технико-экономических характеристик;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приобретение материалов и оборудования;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пусконаладочные работы;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расходы, не относимые на стоимость основных средств (аренда земли на срок строительства и т.п.);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дополнительные налоговые платежи, возникающие от увеличения выручки в связи с реализацией программы.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учѐтом всех вышеперечисленных составляющих.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Сметная стоимость строительства и реконструкции объектов определена в ценах 2013 года. За основу принимаются сметы по имеющейся проектно-сметной документации и сметы-аналоги мероприятий (объектов), аналогичных приведѐнным в программе с учѐтом пересчитывающих коэффициентов.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К сметной стоимости мероприятия в ценах 2014 года необходимо применить коэффициент инфляции, который был принят для 2014 – 4,8%, для последующих со снижением на 2 процентных пункта (см. приложение 2 по этапам строительства).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Всего инвестиций на 2014-2028 годы необходимо 103220,0 тыс. руб., в т.ч. для строительства системы водоснабжения 66090,0 тыс.руб., для строительства системы водоотведения 37130,0 тыс.руб. (с учетом указанного уровня инфляции).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таблице представлена информация </w:t>
      </w:r>
      <w:r w:rsidRPr="00323DFC">
        <w:rPr>
          <w:b/>
          <w:color w:val="auto"/>
        </w:rPr>
        <w:t>по финансовым потребностям проведения мероприятий в разбивке по годам и видам деятельности.</w:t>
      </w:r>
      <w:r w:rsidRPr="00323DFC">
        <w:rPr>
          <w:color w:val="auto"/>
        </w:rPr>
        <w:t xml:space="preserve">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rPr>
          <w:color w:val="auto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9"/>
        <w:gridCol w:w="2310"/>
        <w:gridCol w:w="2520"/>
        <w:gridCol w:w="2777"/>
      </w:tblGrid>
      <w:tr w:rsidR="00323DFC" w:rsidRPr="00323DFC" w:rsidTr="00347183">
        <w:trPr>
          <w:trHeight w:val="610"/>
          <w:jc w:val="center"/>
        </w:trPr>
        <w:tc>
          <w:tcPr>
            <w:tcW w:w="9906" w:type="dxa"/>
            <w:gridSpan w:val="4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rPr>
                <w:b/>
                <w:bCs/>
              </w:rPr>
              <w:t>Расходы на мероприятия с учетом инфляции, тыс.руб. (без НДС)</w:t>
            </w:r>
          </w:p>
        </w:tc>
      </w:tr>
      <w:tr w:rsidR="00323DFC" w:rsidRPr="00323DFC" w:rsidTr="00347183">
        <w:trPr>
          <w:trHeight w:val="17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  <w:rPr>
                <w:b/>
              </w:rPr>
            </w:pPr>
            <w:r w:rsidRPr="00323DFC">
              <w:rPr>
                <w:b/>
              </w:rPr>
              <w:t>Год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rPr>
                <w:b/>
              </w:rPr>
            </w:pPr>
            <w:r w:rsidRPr="00323DFC">
              <w:rPr>
                <w:b/>
              </w:rPr>
              <w:t>Водоснабжение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rPr>
                <w:b/>
              </w:rPr>
            </w:pPr>
            <w:r w:rsidRPr="00323DFC">
              <w:rPr>
                <w:b/>
              </w:rPr>
              <w:t>Водоотведение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</w:pPr>
            <w:r w:rsidRPr="00323DFC">
              <w:rPr>
                <w:b/>
                <w:bCs/>
              </w:rPr>
              <w:t xml:space="preserve">ИТОГО по программе 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2014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8000,0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5500,0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13500,0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2015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10500,0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6500,0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17000,0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2016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8450,0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5000,0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13450,0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2017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8000,0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5000,0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13000,0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2018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8000,0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5000,0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13000,0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2019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60,0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-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60,0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2020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2620,0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-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2620,0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2021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2620,0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-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2620,0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2022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90,0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2300,0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2390,0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  <w:rPr>
                <w:lang w:val="en-US"/>
              </w:rPr>
            </w:pPr>
            <w:r w:rsidRPr="00323DFC">
              <w:rPr>
                <w:lang w:val="en-US"/>
              </w:rPr>
              <w:t>2023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-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2300,0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2300,0</w:t>
            </w:r>
          </w:p>
        </w:tc>
      </w:tr>
      <w:tr w:rsidR="00323DFC" w:rsidRPr="00323DFC" w:rsidTr="00347183">
        <w:trPr>
          <w:trHeight w:val="660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lastRenderedPageBreak/>
              <w:t xml:space="preserve">Итого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2014-202</w:t>
            </w:r>
            <w:r w:rsidRPr="00323DFC">
              <w:rPr>
                <w:lang w:val="en-US"/>
              </w:rPr>
              <w:t>3</w:t>
            </w:r>
            <w:r w:rsidRPr="00323DFC">
              <w:t xml:space="preserve">гг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48440,0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31600,0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80040,0</w:t>
            </w:r>
          </w:p>
        </w:tc>
      </w:tr>
      <w:tr w:rsidR="00323DFC" w:rsidRPr="00323DFC" w:rsidTr="00347183">
        <w:trPr>
          <w:trHeight w:val="218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t>202</w:t>
            </w:r>
            <w:r w:rsidRPr="00323DFC">
              <w:rPr>
                <w:lang w:val="en-US"/>
              </w:rPr>
              <w:t>4</w:t>
            </w:r>
            <w:r w:rsidRPr="00323DFC">
              <w:t>-202</w:t>
            </w:r>
            <w:r w:rsidRPr="00323DFC">
              <w:rPr>
                <w:lang w:val="en-US"/>
              </w:rPr>
              <w:t>8</w:t>
            </w:r>
            <w:r w:rsidRPr="00323DFC">
              <w:t xml:space="preserve">гг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17650,0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5530,0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23180,0</w:t>
            </w:r>
          </w:p>
        </w:tc>
      </w:tr>
      <w:tr w:rsidR="00323DFC" w:rsidRPr="00323DFC" w:rsidTr="00347183">
        <w:trPr>
          <w:trHeight w:val="529"/>
          <w:jc w:val="center"/>
        </w:trPr>
        <w:tc>
          <w:tcPr>
            <w:tcW w:w="2299" w:type="dxa"/>
          </w:tcPr>
          <w:p w:rsidR="00323DFC" w:rsidRPr="00323DFC" w:rsidRDefault="00323DFC" w:rsidP="00347183">
            <w:pPr>
              <w:pStyle w:val="Default"/>
            </w:pPr>
            <w:r w:rsidRPr="00323DFC">
              <w:rPr>
                <w:b/>
                <w:bCs/>
              </w:rPr>
              <w:t xml:space="preserve">Всего по проекту </w:t>
            </w:r>
          </w:p>
        </w:tc>
        <w:tc>
          <w:tcPr>
            <w:tcW w:w="231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66090,0</w:t>
            </w:r>
          </w:p>
        </w:tc>
        <w:tc>
          <w:tcPr>
            <w:tcW w:w="25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37130,0</w:t>
            </w:r>
          </w:p>
        </w:tc>
        <w:tc>
          <w:tcPr>
            <w:tcW w:w="277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103220,0</w:t>
            </w:r>
          </w:p>
        </w:tc>
      </w:tr>
    </w:tbl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b/>
          <w:bCs/>
          <w:color w:val="auto"/>
        </w:rPr>
      </w:pPr>
      <w:r w:rsidRPr="00323DFC">
        <w:rPr>
          <w:b/>
          <w:bCs/>
          <w:color w:val="auto"/>
        </w:rPr>
        <w:t>7. ОСНОВНЫЕ ФИНАНСОВЫЕ ПОКАЗАТЕЛИ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center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7.1. Сводная потребность в инвестициях на реализацию мероприятий программы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Реализация мероприятий программы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Общая сумма инвестиций, учитываемая в плате за подключение на реализацию мероприятий программы (без учета НДС) составит всего 103220,0 тыс. рублей, в т.ч. приходящиеся на водоснабжение – 66090,0 тыс. рублей, приходящиеся на водоотведение – 37130,0 тыс. рублей. </w:t>
      </w:r>
    </w:p>
    <w:p w:rsidR="00323DFC" w:rsidRPr="00323DFC" w:rsidRDefault="00323DFC" w:rsidP="00C474F2">
      <w:pPr>
        <w:pStyle w:val="Default"/>
        <w:numPr>
          <w:ilvl w:val="1"/>
          <w:numId w:val="7"/>
        </w:numPr>
        <w:spacing w:line="276" w:lineRule="auto"/>
        <w:ind w:left="2149" w:hanging="360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left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>7.2. Структура финансирования программных мероприятий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Общий объем финансирования программы развития схем водоснабжения и водоотведения в 2014-2028 годах составляет: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всего – 103220,0 тыс. рублей;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бюджет округа – 87750,0 тыс. рублей;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>- месный бюджет – 15470,0 тыс. рублей.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b/>
          <w:bCs/>
          <w:color w:val="auto"/>
        </w:rPr>
        <w:t xml:space="preserve">7.3. Предварительный расчет тарифов на подключение к системам водоснабжения и водоотведения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Размер тарифа на подключение определяется как отношение финансовых потребностей, финансируемых за счет тарифов на подключение организации коммунального комплекса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водоснабжения и водоотведения сельского поселения.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Тариф на подключение строящихся (реконструируемых) объектов недвижимости к системе водоснабжения (Тв.) при увеличении пропускной способности водопроводных сетей или строительства новых рассчитывается по формуле: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noProof/>
          <w:color w:val="auto"/>
        </w:rPr>
        <w:drawing>
          <wp:inline distT="0" distB="0" distL="0" distR="0">
            <wp:extent cx="2011680" cy="41148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где:   ФПв– финансовые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водопроводных сетей (рубли);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  <w:lang w:val="en-US"/>
        </w:rPr>
        <w:t>Q</w:t>
      </w:r>
      <w:r w:rsidRPr="00323DFC">
        <w:rPr>
          <w:color w:val="auto"/>
        </w:rPr>
        <w:t xml:space="preserve">- планируемый объем дополнительной мощности в результате увеличения пропускной способности водопроводных сетей для подключения объектов к системе водоснабжения (м3/час).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lastRenderedPageBreak/>
        <w:t xml:space="preserve">Тариф на подключение строящихся (реконструируемых) объектов недвижимости к системе водоотведения (Тк) при увеличении пропускной способности канализационных сетей или строительства новых рассчитывается по формуле: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  <w:lang w:val="en-US"/>
        </w:rPr>
      </w:pPr>
      <w:r w:rsidRPr="00323DFC">
        <w:rPr>
          <w:noProof/>
          <w:color w:val="auto"/>
        </w:rPr>
        <w:drawing>
          <wp:inline distT="0" distB="0" distL="0" distR="0">
            <wp:extent cx="1973580" cy="3429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где: ФПк– финансовые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канализационных сетей (рубли);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  <w:lang w:val="en-US"/>
        </w:rPr>
        <w:t>Q</w:t>
      </w:r>
      <w:r w:rsidRPr="00323DFC">
        <w:rPr>
          <w:color w:val="auto"/>
        </w:rPr>
        <w:t xml:space="preserve">- планируемый объем дополнительной мощности в результате увеличения пропускной способности канализационных сетей для подключения объектов к системе водоотведения (м3/час).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Таким образом, средневзвешенный тариф на подключение: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к сетям водоснабжения составит: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66090,0 тыс. руб./1248,5 м3/сут./24 ч = 1270,4  руб./ м3/час;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к сетям водоотведения составит: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37130,0 тыс. руб./791,5 м3/сут./24 ч =  1125,8  руб./ м3/час.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(водоснабжения и водоотведения)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 лицами, либо в договоре о подключении должно быть определено, на какую из сторон возлагается обязанность по их выполнению.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C474F2">
      <w:pPr>
        <w:pStyle w:val="Default"/>
        <w:numPr>
          <w:ilvl w:val="0"/>
          <w:numId w:val="8"/>
        </w:numPr>
        <w:spacing w:line="276" w:lineRule="auto"/>
        <w:ind w:left="1429" w:hanging="360"/>
        <w:contextualSpacing/>
        <w:jc w:val="center"/>
        <w:rPr>
          <w:color w:val="auto"/>
        </w:rPr>
      </w:pPr>
      <w:r w:rsidRPr="00323DFC">
        <w:rPr>
          <w:b/>
          <w:bCs/>
          <w:color w:val="auto"/>
        </w:rPr>
        <w:t>8. ОЖИДАЕМЫЕ РЕЗУЛЬТАТЫ ПРИ РЕАЛИЗАЦИИ МЕРОПРИЯТИЙ ПРОГРАММЫ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В результате реализации настоящей программы: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потребители будут обеспечены коммунальными услугами централизованного водоснабжения и водоотведения;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будет достигнуто повышение надежности и качества предоставления коммунальных услуг;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-  будет улучшена экологическая ситуация.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323DFC">
        <w:rPr>
          <w:color w:val="auto"/>
        </w:rPr>
        <w:t xml:space="preserve"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сельского поселения Перегребное в необходимых объемах и необходимой точке присоединения на период 2014 – </w:t>
      </w:r>
      <w:smartTag w:uri="urn:schemas-microsoft-com:office:smarttags" w:element="metricconverter">
        <w:smartTagPr>
          <w:attr w:name="ProductID" w:val="2028 Г"/>
        </w:smartTagPr>
        <w:r w:rsidRPr="00323DFC">
          <w:rPr>
            <w:color w:val="auto"/>
          </w:rPr>
          <w:t>2028 г</w:t>
        </w:r>
      </w:smartTag>
      <w:r w:rsidRPr="00323DFC">
        <w:rPr>
          <w:color w:val="auto"/>
        </w:rPr>
        <w:t xml:space="preserve">.г. согласно техническому заданию. </w:t>
      </w: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323DFC" w:rsidRPr="00323DFC" w:rsidRDefault="00323DFC" w:rsidP="00323DFC">
      <w:pPr>
        <w:pStyle w:val="Default"/>
        <w:spacing w:line="276" w:lineRule="auto"/>
        <w:ind w:firstLine="709"/>
        <w:contextualSpacing/>
        <w:jc w:val="both"/>
        <w:rPr>
          <w:color w:val="auto"/>
        </w:rPr>
        <w:sectPr w:rsidR="00323DFC" w:rsidRPr="00323DFC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color w:val="auto"/>
        </w:rPr>
      </w:pPr>
      <w:r w:rsidRPr="00323DFC">
        <w:rPr>
          <w:b/>
          <w:bCs/>
          <w:color w:val="auto"/>
        </w:rPr>
        <w:t xml:space="preserve">Приложение 1. 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Мероприятия программы по развитию систем водоснабжения и водоотведения сельского поселения Перегребное,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(организационный план)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1 этап 2014-2018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0"/>
        <w:gridCol w:w="841"/>
        <w:gridCol w:w="2461"/>
        <w:gridCol w:w="1349"/>
        <w:gridCol w:w="1072"/>
        <w:gridCol w:w="1192"/>
        <w:gridCol w:w="1151"/>
        <w:gridCol w:w="1151"/>
        <w:gridCol w:w="1151"/>
      </w:tblGrid>
      <w:tr w:rsidR="00323DFC" w:rsidRPr="00323DFC" w:rsidTr="00347183">
        <w:trPr>
          <w:trHeight w:val="530"/>
        </w:trPr>
        <w:tc>
          <w:tcPr>
            <w:tcW w:w="540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№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2880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Наименование мероприятия</w:t>
            </w:r>
          </w:p>
        </w:tc>
        <w:tc>
          <w:tcPr>
            <w:tcW w:w="841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Ед.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изм.</w:t>
            </w:r>
          </w:p>
        </w:tc>
        <w:tc>
          <w:tcPr>
            <w:tcW w:w="2461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Цели реализации мероприятия</w:t>
            </w:r>
          </w:p>
        </w:tc>
        <w:tc>
          <w:tcPr>
            <w:tcW w:w="1349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Объемные показатели</w:t>
            </w:r>
          </w:p>
        </w:tc>
        <w:tc>
          <w:tcPr>
            <w:tcW w:w="5717" w:type="dxa"/>
            <w:gridSpan w:val="5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Реализация мероприятий по годам, ед. изм.</w:t>
            </w:r>
          </w:p>
        </w:tc>
      </w:tr>
      <w:tr w:rsidR="00323DFC" w:rsidRPr="00323DFC" w:rsidTr="00347183">
        <w:tc>
          <w:tcPr>
            <w:tcW w:w="540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880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841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461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349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2014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2015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2016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2017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2018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Перекладка сетей водоснабжения п. Перегребное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км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30,6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6,12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6,12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6,12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6,12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6,12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водозаборных сооружений в д. Чемаши мощностью 35 м3/сут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  <w:highlight w:val="yellow"/>
              </w:rPr>
            </w:pPr>
            <w:r w:rsidRPr="00323DFC">
              <w:rPr>
                <w:color w:val="auto"/>
              </w:rPr>
              <w:t>Прокладка сетей централизованного водоснабжения в д. Чемаши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км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4,7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0,94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0,94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0,94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0,94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0,94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водозаборной скважины в д. Нижние Нарыкары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Прокладка сетей водоснабжения в д. Нижние Нарыкары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5,1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1,0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1,0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1,0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1,0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1,1</w:t>
            </w:r>
          </w:p>
        </w:tc>
      </w:tr>
      <w:tr w:rsidR="00323DFC" w:rsidRPr="00323DFC" w:rsidTr="00347183">
        <w:tc>
          <w:tcPr>
            <w:tcW w:w="13788" w:type="dxa"/>
            <w:gridSpan w:val="10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Водоотведение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КНС п. Перегребное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ind w:hanging="143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2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канализационных очистных сооружений п. Перегребное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>Сохранение санитарно- благополучия населения, 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ind w:hanging="143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Перекладка сетей водоотведения в п. Перегребное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>Сохранение санитарно- благополучия населения, 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20,9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4,18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ind w:hanging="143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4,18</w:t>
            </w:r>
          </w:p>
        </w:tc>
      </w:tr>
      <w:tr w:rsidR="00323DFC" w:rsidRPr="00323DFC" w:rsidTr="00347183">
        <w:tc>
          <w:tcPr>
            <w:tcW w:w="5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2880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сетей водоотведения Д= 110-</w:t>
            </w:r>
            <w:smartTag w:uri="urn:schemas-microsoft-com:office:smarttags" w:element="metricconverter">
              <w:smartTagPr>
                <w:attr w:name="ProductID" w:val="225 мм"/>
              </w:smartTagPr>
              <w:r w:rsidRPr="00323DFC">
                <w:rPr>
                  <w:color w:val="auto"/>
                </w:rPr>
                <w:t>225 мм</w:t>
              </w:r>
            </w:smartTag>
            <w:r w:rsidRPr="00323DFC">
              <w:rPr>
                <w:color w:val="auto"/>
              </w:rPr>
              <w:t>. п. Перегребное</w:t>
            </w:r>
          </w:p>
        </w:tc>
        <w:tc>
          <w:tcPr>
            <w:tcW w:w="84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>Сохранение санитарно- благополучия населения, подключение новых абонентов</w:t>
            </w:r>
          </w:p>
        </w:tc>
        <w:tc>
          <w:tcPr>
            <w:tcW w:w="13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4,0</w:t>
            </w:r>
          </w:p>
        </w:tc>
        <w:tc>
          <w:tcPr>
            <w:tcW w:w="107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  <w:tc>
          <w:tcPr>
            <w:tcW w:w="1192" w:type="dxa"/>
          </w:tcPr>
          <w:p w:rsidR="00323DFC" w:rsidRPr="00323DFC" w:rsidRDefault="00323DFC" w:rsidP="00347183">
            <w:pPr>
              <w:pStyle w:val="Default"/>
              <w:ind w:hanging="143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  <w:tc>
          <w:tcPr>
            <w:tcW w:w="1151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0,8</w:t>
            </w:r>
          </w:p>
        </w:tc>
      </w:tr>
    </w:tbl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Pr="00323DFC" w:rsidRDefault="00AC47BB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CF1C8B">
      <w:pPr>
        <w:pStyle w:val="Default"/>
        <w:rPr>
          <w:b/>
          <w:bCs/>
          <w:color w:val="auto"/>
        </w:rPr>
      </w:pPr>
    </w:p>
    <w:p w:rsidR="00323DFC" w:rsidRDefault="00323DFC" w:rsidP="00CF1C8B">
      <w:pPr>
        <w:pStyle w:val="Default"/>
        <w:ind w:left="10620" w:firstLine="708"/>
        <w:rPr>
          <w:b/>
          <w:bCs/>
          <w:color w:val="auto"/>
        </w:rPr>
      </w:pPr>
      <w:r w:rsidRPr="00323DFC">
        <w:rPr>
          <w:b/>
          <w:bCs/>
          <w:color w:val="auto"/>
        </w:rPr>
        <w:lastRenderedPageBreak/>
        <w:t>Продолжение приложения 1.</w:t>
      </w:r>
    </w:p>
    <w:p w:rsidR="00CF1C8B" w:rsidRPr="00323DFC" w:rsidRDefault="00CF1C8B" w:rsidP="00CF1C8B">
      <w:pPr>
        <w:pStyle w:val="Default"/>
        <w:ind w:left="10620" w:firstLine="708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Мероприятия программы по развитию систем водоснабжения и водоотведения сельского поселения Перегребное,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(организационный план)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2 этап 2019-2023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"/>
        <w:gridCol w:w="2771"/>
        <w:gridCol w:w="718"/>
        <w:gridCol w:w="2461"/>
        <w:gridCol w:w="1523"/>
        <w:gridCol w:w="1076"/>
        <w:gridCol w:w="1193"/>
        <w:gridCol w:w="1152"/>
        <w:gridCol w:w="1152"/>
        <w:gridCol w:w="1152"/>
      </w:tblGrid>
      <w:tr w:rsidR="00323DFC" w:rsidRPr="00323DFC" w:rsidTr="00347183">
        <w:trPr>
          <w:trHeight w:val="530"/>
        </w:trPr>
        <w:tc>
          <w:tcPr>
            <w:tcW w:w="590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№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2771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Наименование мероприятия</w:t>
            </w:r>
          </w:p>
        </w:tc>
        <w:tc>
          <w:tcPr>
            <w:tcW w:w="718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Ед.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изм.</w:t>
            </w:r>
          </w:p>
        </w:tc>
        <w:tc>
          <w:tcPr>
            <w:tcW w:w="2461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Цели реализации мероприятия</w:t>
            </w:r>
          </w:p>
        </w:tc>
        <w:tc>
          <w:tcPr>
            <w:tcW w:w="1523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Объемные показатели</w:t>
            </w:r>
          </w:p>
        </w:tc>
        <w:tc>
          <w:tcPr>
            <w:tcW w:w="5725" w:type="dxa"/>
            <w:gridSpan w:val="5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Реализация мероприятий по годам, ед. изм.</w:t>
            </w:r>
          </w:p>
        </w:tc>
      </w:tr>
      <w:tr w:rsidR="00323DFC" w:rsidRPr="00323DFC" w:rsidTr="00347183">
        <w:trPr>
          <w:trHeight w:val="173"/>
        </w:trPr>
        <w:tc>
          <w:tcPr>
            <w:tcW w:w="590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771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718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2461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523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2019</w:t>
            </w: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2020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2021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2022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2023</w:t>
            </w: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Разработка проектной документации на строительство 2-х скважин д. Нижние Нарыкары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2-х скважин д. Нижние Нарыкары  производительностью 235м3/сут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</w:pPr>
            <w:r w:rsidRPr="00323DFC">
              <w:rPr>
                <w:color w:val="auto"/>
              </w:rPr>
              <w:t xml:space="preserve">Разработка проектной документации на строительство водопроводных сетей (в </w:t>
            </w:r>
            <w:r w:rsidRPr="00323DFC">
              <w:rPr>
                <w:color w:val="auto"/>
              </w:rPr>
              <w:lastRenderedPageBreak/>
              <w:t>перспективной застройки) д. Нижние Нарыкары, д. Чемаши, с.Перегребное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trHeight w:val="162"/>
        </w:trPr>
        <w:tc>
          <w:tcPr>
            <w:tcW w:w="13788" w:type="dxa"/>
            <w:gridSpan w:val="10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lastRenderedPageBreak/>
              <w:t>Водоотведение</w:t>
            </w: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  <w:spacing w:line="276" w:lineRule="auto"/>
              <w:contextualSpacing/>
              <w:jc w:val="both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очистных сооружений мощностью 10 м3/сут. в д. Нижние Нарыкары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c>
          <w:tcPr>
            <w:tcW w:w="59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2771" w:type="dxa"/>
          </w:tcPr>
          <w:p w:rsidR="00323DFC" w:rsidRPr="00323DFC" w:rsidRDefault="00323DFC" w:rsidP="00347183">
            <w:pPr>
              <w:pStyle w:val="Default"/>
              <w:spacing w:line="276" w:lineRule="auto"/>
              <w:contextualSpacing/>
              <w:jc w:val="both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очистных сооружений мощностью 10 м3/сут. в д. Чемаши</w:t>
            </w:r>
          </w:p>
        </w:tc>
        <w:tc>
          <w:tcPr>
            <w:tcW w:w="718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ед</w:t>
            </w:r>
          </w:p>
        </w:tc>
        <w:tc>
          <w:tcPr>
            <w:tcW w:w="2461" w:type="dxa"/>
          </w:tcPr>
          <w:p w:rsidR="00323DFC" w:rsidRPr="00323DFC" w:rsidRDefault="00323DFC" w:rsidP="00347183">
            <w:pPr>
              <w:pStyle w:val="Default"/>
            </w:pPr>
            <w:r w:rsidRPr="00323DFC"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152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07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9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5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</w:tr>
    </w:tbl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CF1C8B" w:rsidRDefault="00CF1C8B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  <w:r w:rsidRPr="00323DFC">
        <w:rPr>
          <w:b/>
          <w:bCs/>
          <w:color w:val="auto"/>
        </w:rPr>
        <w:lastRenderedPageBreak/>
        <w:t xml:space="preserve">Приложение 2. 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Мероприятия программы по развитию систем водоснабжения и водоотведения сельского поселения  Перегребное,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(финансовый план)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1 этап 2014-2018 годы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3932"/>
        <w:gridCol w:w="1779"/>
        <w:gridCol w:w="1247"/>
        <w:gridCol w:w="1247"/>
        <w:gridCol w:w="1247"/>
        <w:gridCol w:w="1247"/>
        <w:gridCol w:w="1249"/>
      </w:tblGrid>
      <w:tr w:rsidR="00323DFC" w:rsidRPr="00323DFC" w:rsidTr="00347183">
        <w:trPr>
          <w:trHeight w:val="468"/>
          <w:jc w:val="center"/>
        </w:trPr>
        <w:tc>
          <w:tcPr>
            <w:tcW w:w="593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 xml:space="preserve">№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3932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Наименование мероприятия</w:t>
            </w:r>
          </w:p>
        </w:tc>
        <w:tc>
          <w:tcPr>
            <w:tcW w:w="1779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Финансовые потребности всего, тыс.руб. (без НДС)</w:t>
            </w:r>
          </w:p>
        </w:tc>
        <w:tc>
          <w:tcPr>
            <w:tcW w:w="6237" w:type="dxa"/>
            <w:gridSpan w:val="5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Реализация мероприятий по годам, тыс.руб.</w:t>
            </w:r>
          </w:p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(без НДС)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3932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779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2014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2015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2016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2017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2018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Перекладка сетей водоснабжения с. Перегребное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6000,0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водозаборных сооружений в д. Чемаши мощностью 35 м3/сут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Прокладка сетей централизованног водоснабжения в д. Чемаши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водозаборной скважины в д. Нижние Нарыкары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450,0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450,0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5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Прокладка сетей водоснабжения в д. Нижние Нарыкары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5100,0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1100,0</w:t>
            </w:r>
          </w:p>
        </w:tc>
      </w:tr>
      <w:tr w:rsidR="00323DFC" w:rsidRPr="00323DFC" w:rsidTr="00347183">
        <w:trPr>
          <w:trHeight w:val="406"/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Итого по водоснабжению: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43050,0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10500,0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8450,0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8000,0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8000,0</w:t>
            </w:r>
          </w:p>
        </w:tc>
      </w:tr>
      <w:tr w:rsidR="00323DFC" w:rsidRPr="00323DFC" w:rsidTr="00347183">
        <w:trPr>
          <w:jc w:val="center"/>
        </w:trPr>
        <w:tc>
          <w:tcPr>
            <w:tcW w:w="12541" w:type="dxa"/>
            <w:gridSpan w:val="8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Водоотведение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КНС п. Перегребное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Реконструкция канализационных очистных сооружений Перегребное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Перекладка сетей водоотведения в п. Перегребное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21000,0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4200,0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4200,0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4200,0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4200,0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4200,0</w:t>
            </w:r>
          </w:p>
        </w:tc>
      </w:tr>
      <w:tr w:rsidR="00323DFC" w:rsidRPr="00323DFC" w:rsidTr="00347183">
        <w:trPr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сетей водоотведения Д= 110-</w:t>
            </w:r>
            <w:smartTag w:uri="urn:schemas-microsoft-com:office:smarttags" w:element="metricconverter">
              <w:smartTagPr>
                <w:attr w:name="ProductID" w:val="225 мм"/>
              </w:smartTagPr>
              <w:r w:rsidRPr="00323DFC">
                <w:rPr>
                  <w:color w:val="auto"/>
                </w:rPr>
                <w:t>225 мм</w:t>
              </w:r>
            </w:smartTag>
            <w:r w:rsidRPr="00323DFC">
              <w:rPr>
                <w:color w:val="auto"/>
              </w:rPr>
              <w:t>. п. Перегребное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800,0</w:t>
            </w:r>
          </w:p>
        </w:tc>
      </w:tr>
      <w:tr w:rsidR="00323DFC" w:rsidRPr="00323DFC" w:rsidTr="00347183">
        <w:trPr>
          <w:trHeight w:val="583"/>
          <w:jc w:val="center"/>
        </w:trPr>
        <w:tc>
          <w:tcPr>
            <w:tcW w:w="593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3932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Итого по водоотведению:</w:t>
            </w:r>
          </w:p>
        </w:tc>
        <w:tc>
          <w:tcPr>
            <w:tcW w:w="177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27000,0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6500,0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5000,0</w:t>
            </w:r>
          </w:p>
        </w:tc>
        <w:tc>
          <w:tcPr>
            <w:tcW w:w="1247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5000,0</w:t>
            </w:r>
          </w:p>
        </w:tc>
        <w:tc>
          <w:tcPr>
            <w:tcW w:w="124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5000,0</w:t>
            </w:r>
          </w:p>
        </w:tc>
      </w:tr>
    </w:tbl>
    <w:p w:rsidR="00CF1C8B" w:rsidRDefault="00CF1C8B" w:rsidP="00CF1C8B">
      <w:pPr>
        <w:pStyle w:val="Default"/>
        <w:rPr>
          <w:b/>
          <w:bCs/>
          <w:color w:val="auto"/>
        </w:rPr>
      </w:pPr>
    </w:p>
    <w:p w:rsidR="00AC47BB" w:rsidRDefault="00AC47BB" w:rsidP="00CF1C8B">
      <w:pPr>
        <w:pStyle w:val="Default"/>
        <w:rPr>
          <w:b/>
          <w:bCs/>
          <w:color w:val="auto"/>
        </w:rPr>
      </w:pPr>
    </w:p>
    <w:p w:rsidR="00AC47BB" w:rsidRDefault="00AC47BB" w:rsidP="00CF1C8B">
      <w:pPr>
        <w:pStyle w:val="Default"/>
        <w:rPr>
          <w:b/>
          <w:bCs/>
          <w:color w:val="auto"/>
        </w:rPr>
      </w:pPr>
    </w:p>
    <w:p w:rsidR="00AC47BB" w:rsidRDefault="00AC47BB" w:rsidP="00CF1C8B">
      <w:pPr>
        <w:pStyle w:val="Default"/>
        <w:rPr>
          <w:b/>
          <w:bCs/>
          <w:color w:val="auto"/>
        </w:rPr>
      </w:pPr>
    </w:p>
    <w:p w:rsidR="00AC47BB" w:rsidRDefault="00AC47BB" w:rsidP="00CF1C8B">
      <w:pPr>
        <w:pStyle w:val="Default"/>
        <w:rPr>
          <w:b/>
          <w:bCs/>
          <w:color w:val="auto"/>
        </w:rPr>
      </w:pPr>
    </w:p>
    <w:p w:rsidR="00323DFC" w:rsidRPr="00323DFC" w:rsidRDefault="00323DFC" w:rsidP="00CF1C8B">
      <w:pPr>
        <w:pStyle w:val="Default"/>
        <w:ind w:left="10620" w:firstLine="708"/>
        <w:rPr>
          <w:color w:val="auto"/>
        </w:rPr>
      </w:pPr>
      <w:r w:rsidRPr="00323DFC">
        <w:rPr>
          <w:b/>
          <w:bCs/>
          <w:color w:val="auto"/>
        </w:rPr>
        <w:lastRenderedPageBreak/>
        <w:t xml:space="preserve">Продолжение приложения 2. 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Мероприятия по развитию систем водоснабжения и водоотведения сельского поселения Перегребное,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323DFC" w:rsidRPr="00323DFC" w:rsidRDefault="00323DFC" w:rsidP="00323DFC">
      <w:pPr>
        <w:pStyle w:val="Default"/>
        <w:jc w:val="center"/>
        <w:rPr>
          <w:color w:val="auto"/>
        </w:rPr>
      </w:pPr>
      <w:r w:rsidRPr="00323DFC">
        <w:rPr>
          <w:b/>
          <w:bCs/>
          <w:color w:val="auto"/>
        </w:rPr>
        <w:t>(финансовый план)</w:t>
      </w:r>
    </w:p>
    <w:p w:rsidR="00323DFC" w:rsidRPr="00323DFC" w:rsidRDefault="00323DFC" w:rsidP="00323DFC">
      <w:pPr>
        <w:pStyle w:val="Default"/>
        <w:jc w:val="center"/>
        <w:rPr>
          <w:b/>
          <w:bCs/>
          <w:color w:val="auto"/>
        </w:rPr>
      </w:pPr>
      <w:r w:rsidRPr="00323DFC">
        <w:rPr>
          <w:b/>
          <w:bCs/>
          <w:color w:val="auto"/>
        </w:rPr>
        <w:t>2 этап 2018-2022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3659"/>
        <w:gridCol w:w="1564"/>
        <w:gridCol w:w="1496"/>
        <w:gridCol w:w="1440"/>
        <w:gridCol w:w="1260"/>
        <w:gridCol w:w="1260"/>
        <w:gridCol w:w="1440"/>
      </w:tblGrid>
      <w:tr w:rsidR="00323DFC" w:rsidRPr="00323DFC" w:rsidTr="00347183">
        <w:trPr>
          <w:trHeight w:val="530"/>
          <w:jc w:val="center"/>
        </w:trPr>
        <w:tc>
          <w:tcPr>
            <w:tcW w:w="589" w:type="dxa"/>
            <w:vMerge w:val="restart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№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3659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Наименование мероприятия</w:t>
            </w:r>
          </w:p>
        </w:tc>
        <w:tc>
          <w:tcPr>
            <w:tcW w:w="1564" w:type="dxa"/>
            <w:vMerge w:val="restart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Финансовые потребности всего, тыс.руб. (без НДС)</w:t>
            </w:r>
          </w:p>
        </w:tc>
        <w:tc>
          <w:tcPr>
            <w:tcW w:w="6896" w:type="dxa"/>
            <w:gridSpan w:val="5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Реализация мероприятий по годам, тыс.руб.</w:t>
            </w:r>
          </w:p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(без НДС)</w:t>
            </w:r>
          </w:p>
        </w:tc>
      </w:tr>
      <w:tr w:rsidR="00323DFC" w:rsidRPr="00323DFC" w:rsidTr="00347183">
        <w:trPr>
          <w:jc w:val="center"/>
        </w:trPr>
        <w:tc>
          <w:tcPr>
            <w:tcW w:w="589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3659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564" w:type="dxa"/>
            <w:vMerge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2019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2021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2022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2023</w:t>
            </w: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Разработка проектной документации на строительство 2-х скважин д. Нижние Нарыкары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60,0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2-х скважин д. Нижние Нарыкары  производительностью 235м3/сут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5000,0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2500,0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2500,0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240,0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</w:pPr>
            <w:r w:rsidRPr="00323DFC">
              <w:rPr>
                <w:color w:val="auto"/>
              </w:rPr>
              <w:t>Разработка проектной документации на строительство водопроводных сетей (в перспективной застройки) д. Нижние Нарыкары, д. Чемаши, с.Перегребное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90,0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trHeight w:val="549"/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Итого по водоснабжению: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5390,0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60,0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2620,0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2620,0</w:t>
            </w: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90,0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-</w:t>
            </w:r>
          </w:p>
        </w:tc>
      </w:tr>
      <w:tr w:rsidR="00323DFC" w:rsidRPr="00323DFC" w:rsidTr="00347183">
        <w:trPr>
          <w:jc w:val="center"/>
        </w:trPr>
        <w:tc>
          <w:tcPr>
            <w:tcW w:w="12708" w:type="dxa"/>
            <w:gridSpan w:val="8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Водоотведение</w:t>
            </w: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659" w:type="dxa"/>
          </w:tcPr>
          <w:p w:rsidR="00323DFC" w:rsidRPr="00323DFC" w:rsidRDefault="00323DFC" w:rsidP="00347183">
            <w:r w:rsidRPr="00323DFC">
              <w:t xml:space="preserve">Строительство очистных </w:t>
            </w:r>
            <w:r w:rsidRPr="00323DFC">
              <w:lastRenderedPageBreak/>
              <w:t>сооружений мощностью 10 м3/сут. в д. Нижние Нарыкары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2300,0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2300,0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</w:tr>
      <w:tr w:rsidR="00323DFC" w:rsidRPr="00323DFC" w:rsidTr="00347183">
        <w:trPr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lastRenderedPageBreak/>
              <w:t>2</w:t>
            </w:r>
          </w:p>
        </w:tc>
        <w:tc>
          <w:tcPr>
            <w:tcW w:w="3659" w:type="dxa"/>
          </w:tcPr>
          <w:p w:rsidR="00323DFC" w:rsidRPr="00323DFC" w:rsidRDefault="00323DFC" w:rsidP="00347183">
            <w:r w:rsidRPr="00323DFC">
              <w:t>Строительство очистных сооружений мощностью 10 м3/сут. в д. Чемаши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2300,0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2300,0</w:t>
            </w:r>
          </w:p>
        </w:tc>
      </w:tr>
      <w:tr w:rsidR="00323DFC" w:rsidRPr="00323DFC" w:rsidTr="00347183">
        <w:trPr>
          <w:trHeight w:val="431"/>
          <w:jc w:val="center"/>
        </w:trPr>
        <w:tc>
          <w:tcPr>
            <w:tcW w:w="589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59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Итого по водоотведению:</w:t>
            </w:r>
          </w:p>
        </w:tc>
        <w:tc>
          <w:tcPr>
            <w:tcW w:w="1564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4600,0</w:t>
            </w:r>
          </w:p>
        </w:tc>
        <w:tc>
          <w:tcPr>
            <w:tcW w:w="1496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26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2300,0</w:t>
            </w:r>
          </w:p>
        </w:tc>
        <w:tc>
          <w:tcPr>
            <w:tcW w:w="144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2300,0</w:t>
            </w:r>
          </w:p>
        </w:tc>
      </w:tr>
    </w:tbl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rPr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Default="00AC47BB" w:rsidP="00323DFC">
      <w:pPr>
        <w:pStyle w:val="Default"/>
        <w:jc w:val="right"/>
        <w:rPr>
          <w:b/>
          <w:bCs/>
          <w:color w:val="auto"/>
        </w:rPr>
      </w:pPr>
    </w:p>
    <w:p w:rsidR="00AC47BB" w:rsidRPr="00323DFC" w:rsidRDefault="00AC47BB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b/>
          <w:bCs/>
          <w:color w:val="auto"/>
        </w:rPr>
      </w:pPr>
    </w:p>
    <w:p w:rsidR="00323DFC" w:rsidRPr="00323DFC" w:rsidRDefault="00323DFC" w:rsidP="00323DFC">
      <w:pPr>
        <w:pStyle w:val="Default"/>
        <w:jc w:val="right"/>
        <w:rPr>
          <w:color w:val="auto"/>
        </w:rPr>
      </w:pPr>
      <w:r w:rsidRPr="00323DFC">
        <w:rPr>
          <w:b/>
          <w:bCs/>
          <w:color w:val="auto"/>
        </w:rPr>
        <w:lastRenderedPageBreak/>
        <w:t xml:space="preserve">Приложение 3. </w:t>
      </w:r>
    </w:p>
    <w:p w:rsidR="00323DFC" w:rsidRPr="00323DFC" w:rsidRDefault="00323DFC" w:rsidP="00323DFC">
      <w:pPr>
        <w:pStyle w:val="Default"/>
        <w:jc w:val="center"/>
      </w:pPr>
      <w:r w:rsidRPr="00323DFC">
        <w:rPr>
          <w:b/>
          <w:bCs/>
        </w:rPr>
        <w:t>Мероприятия программы по развитию систем водоснабжения и водоотведения</w:t>
      </w:r>
      <w:r w:rsidRPr="00323DFC">
        <w:rPr>
          <w:b/>
          <w:bCs/>
          <w:color w:val="auto"/>
        </w:rPr>
        <w:t xml:space="preserve"> сельского поселения Перегребное</w:t>
      </w:r>
      <w:r w:rsidRPr="00323DFC">
        <w:rPr>
          <w:b/>
          <w:bCs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323DFC" w:rsidRPr="00323DFC" w:rsidRDefault="00323DFC" w:rsidP="00323DFC">
      <w:pPr>
        <w:pStyle w:val="Default"/>
        <w:jc w:val="center"/>
      </w:pPr>
      <w:r w:rsidRPr="00323DFC">
        <w:rPr>
          <w:b/>
          <w:bCs/>
        </w:rPr>
        <w:t>(организационный план и финансовый план)</w:t>
      </w:r>
    </w:p>
    <w:p w:rsidR="00323DFC" w:rsidRPr="00323DFC" w:rsidRDefault="00323DFC" w:rsidP="00323DFC">
      <w:pPr>
        <w:pStyle w:val="Default"/>
        <w:jc w:val="center"/>
        <w:rPr>
          <w:b/>
          <w:bCs/>
        </w:rPr>
      </w:pPr>
      <w:r w:rsidRPr="00323DFC">
        <w:rPr>
          <w:b/>
          <w:bCs/>
        </w:rPr>
        <w:t>3 этап 2023-2028 года</w:t>
      </w:r>
    </w:p>
    <w:tbl>
      <w:tblPr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3402"/>
        <w:gridCol w:w="425"/>
        <w:gridCol w:w="425"/>
        <w:gridCol w:w="284"/>
        <w:gridCol w:w="1984"/>
        <w:gridCol w:w="426"/>
        <w:gridCol w:w="708"/>
        <w:gridCol w:w="709"/>
        <w:gridCol w:w="3113"/>
        <w:gridCol w:w="1920"/>
      </w:tblGrid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№</w:t>
            </w:r>
          </w:p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t>п/п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Наименование мероприятия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Ед.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изм.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Цели реализации мероприятия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Объемные показатели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Реализация 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3 этап 2022-2027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Финансовые потребности, тыс.руб. (без НДС)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3 этап 2022-2027</w:t>
            </w:r>
          </w:p>
        </w:tc>
      </w:tr>
      <w:tr w:rsidR="00323DFC" w:rsidRPr="00323DFC" w:rsidTr="00323DFC">
        <w:trPr>
          <w:trHeight w:val="1109"/>
        </w:trPr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водопроводных сетей (в существующей и перспективной застройке) с. Перегребное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3,5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3,5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3500,0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водопроводных сетей (в существующей и перспективной застройке) д. Нижние Нарыкары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2000,0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водопроводных сетей (в существующей и перспективной застройке) д. Чемаши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км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2000,0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Разработка проектной документации на строительство 4-х скважин с. Перегребное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120,0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5</w:t>
            </w: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4-х скважин с.Перегребное   производительностью 235м3/сут</w:t>
            </w: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4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10000,0</w:t>
            </w:r>
          </w:p>
        </w:tc>
      </w:tr>
      <w:tr w:rsidR="00323DFC" w:rsidRPr="00323DFC" w:rsidTr="00323DFC">
        <w:trPr>
          <w:trHeight w:val="1270"/>
        </w:trPr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402" w:type="dxa"/>
          </w:tcPr>
          <w:p w:rsidR="00323DFC" w:rsidRPr="00323DFC" w:rsidRDefault="00323DFC" w:rsidP="00347183">
            <w:pPr>
              <w:pStyle w:val="Default"/>
              <w:spacing w:line="276" w:lineRule="auto"/>
              <w:contextualSpacing/>
              <w:jc w:val="both"/>
              <w:rPr>
                <w:color w:val="auto"/>
              </w:rPr>
            </w:pPr>
            <w:r w:rsidRPr="00323DFC">
              <w:rPr>
                <w:color w:val="auto"/>
              </w:rPr>
              <w:t>Разработка проектной документации на строительство водоочистных сооружений с.Перегребное.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850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268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Улучшение качества водоснабжения.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30,0</w:t>
            </w:r>
          </w:p>
        </w:tc>
      </w:tr>
      <w:tr w:rsidR="00323DFC" w:rsidRPr="00323DFC" w:rsidTr="00323DFC">
        <w:tc>
          <w:tcPr>
            <w:tcW w:w="6912" w:type="dxa"/>
            <w:gridSpan w:val="6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Итого по водоснабжению:</w:t>
            </w:r>
          </w:p>
        </w:tc>
        <w:tc>
          <w:tcPr>
            <w:tcW w:w="1134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822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17650,0</w:t>
            </w:r>
          </w:p>
        </w:tc>
      </w:tr>
      <w:tr w:rsidR="00323DFC" w:rsidRPr="00323DFC" w:rsidTr="00323DFC">
        <w:tc>
          <w:tcPr>
            <w:tcW w:w="13788" w:type="dxa"/>
            <w:gridSpan w:val="11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  <w:color w:val="auto"/>
              </w:rPr>
            </w:pPr>
            <w:r w:rsidRPr="00323DFC">
              <w:rPr>
                <w:b/>
                <w:color w:val="auto"/>
              </w:rPr>
              <w:t>Водоотведение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827" w:type="dxa"/>
            <w:gridSpan w:val="2"/>
          </w:tcPr>
          <w:p w:rsidR="00323DFC" w:rsidRPr="00323DFC" w:rsidRDefault="00323DFC" w:rsidP="00347183">
            <w:pPr>
              <w:pStyle w:val="Default"/>
              <w:spacing w:line="276" w:lineRule="auto"/>
              <w:contextualSpacing/>
              <w:rPr>
                <w:color w:val="auto"/>
              </w:rPr>
            </w:pPr>
            <w:r w:rsidRPr="00323DFC">
              <w:rPr>
                <w:color w:val="auto"/>
              </w:rPr>
              <w:t>Разработка проектной документации на строительство сетей водоотведения д. Нижние Нарыкары.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</w:p>
        </w:tc>
        <w:tc>
          <w:tcPr>
            <w:tcW w:w="70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ед</w:t>
            </w:r>
          </w:p>
        </w:tc>
        <w:tc>
          <w:tcPr>
            <w:tcW w:w="2410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Повышение надежности системы водоотведения </w:t>
            </w:r>
          </w:p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t>Подключение новых абонентов</w:t>
            </w:r>
          </w:p>
        </w:tc>
        <w:tc>
          <w:tcPr>
            <w:tcW w:w="1417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11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</w:t>
            </w:r>
          </w:p>
        </w:tc>
        <w:tc>
          <w:tcPr>
            <w:tcW w:w="3827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сетей водоотведения в д. Нижние Нарыкары</w:t>
            </w:r>
          </w:p>
        </w:tc>
        <w:tc>
          <w:tcPr>
            <w:tcW w:w="70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км</w:t>
            </w:r>
          </w:p>
        </w:tc>
        <w:tc>
          <w:tcPr>
            <w:tcW w:w="2410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Повышение надежности системы водоотведения.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417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311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2,0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2000,0</w:t>
            </w:r>
          </w:p>
        </w:tc>
      </w:tr>
      <w:tr w:rsidR="00323DFC" w:rsidRPr="00323DFC" w:rsidTr="00323DFC">
        <w:tc>
          <w:tcPr>
            <w:tcW w:w="392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</w:t>
            </w:r>
          </w:p>
        </w:tc>
        <w:tc>
          <w:tcPr>
            <w:tcW w:w="3827" w:type="dxa"/>
            <w:gridSpan w:val="2"/>
          </w:tcPr>
          <w:p w:rsidR="00323DFC" w:rsidRPr="00323DFC" w:rsidRDefault="00323DFC" w:rsidP="00347183">
            <w:pPr>
              <w:pStyle w:val="Default"/>
              <w:rPr>
                <w:color w:val="auto"/>
              </w:rPr>
            </w:pPr>
            <w:r w:rsidRPr="00323DFC">
              <w:rPr>
                <w:color w:val="auto"/>
              </w:rPr>
              <w:t>Строительство водоочистных сооружений с.Перегребное</w:t>
            </w:r>
          </w:p>
        </w:tc>
        <w:tc>
          <w:tcPr>
            <w:tcW w:w="709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</w:pPr>
            <w:r w:rsidRPr="00323DFC">
              <w:t>ед</w:t>
            </w:r>
          </w:p>
        </w:tc>
        <w:tc>
          <w:tcPr>
            <w:tcW w:w="2410" w:type="dxa"/>
            <w:gridSpan w:val="2"/>
          </w:tcPr>
          <w:p w:rsidR="00323DFC" w:rsidRPr="00323DFC" w:rsidRDefault="00323DFC" w:rsidP="00347183">
            <w:pPr>
              <w:pStyle w:val="Default"/>
            </w:pPr>
            <w:r w:rsidRPr="00323DFC">
              <w:t xml:space="preserve">Повышение надежности системы водоотведения. </w:t>
            </w:r>
          </w:p>
          <w:p w:rsidR="00323DFC" w:rsidRPr="00323DFC" w:rsidRDefault="00323DFC" w:rsidP="00347183">
            <w:pPr>
              <w:pStyle w:val="Default"/>
            </w:pPr>
            <w:r w:rsidRPr="00323DFC">
              <w:t>Подключение новых абонентов</w:t>
            </w:r>
          </w:p>
        </w:tc>
        <w:tc>
          <w:tcPr>
            <w:tcW w:w="1417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311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1</w:t>
            </w: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  <w:r w:rsidRPr="00323DFC">
              <w:rPr>
                <w:color w:val="auto"/>
              </w:rPr>
              <w:t>3500,0</w:t>
            </w:r>
          </w:p>
        </w:tc>
      </w:tr>
      <w:tr w:rsidR="00323DFC" w:rsidRPr="00323DFC" w:rsidTr="00323DFC">
        <w:tc>
          <w:tcPr>
            <w:tcW w:w="7338" w:type="dxa"/>
            <w:gridSpan w:val="7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Итого по водоотведению:</w:t>
            </w:r>
          </w:p>
        </w:tc>
        <w:tc>
          <w:tcPr>
            <w:tcW w:w="1417" w:type="dxa"/>
            <w:gridSpan w:val="2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113" w:type="dxa"/>
          </w:tcPr>
          <w:p w:rsidR="00323DFC" w:rsidRPr="00323DFC" w:rsidRDefault="00323DFC" w:rsidP="0034718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20" w:type="dxa"/>
          </w:tcPr>
          <w:p w:rsidR="00323DFC" w:rsidRPr="00323DFC" w:rsidRDefault="00323DFC" w:rsidP="00347183">
            <w:pPr>
              <w:pStyle w:val="Default"/>
              <w:jc w:val="center"/>
              <w:rPr>
                <w:b/>
              </w:rPr>
            </w:pPr>
            <w:r w:rsidRPr="00323DFC">
              <w:rPr>
                <w:b/>
              </w:rPr>
              <w:t>5530,0</w:t>
            </w:r>
          </w:p>
        </w:tc>
      </w:tr>
    </w:tbl>
    <w:p w:rsidR="00323DFC" w:rsidRDefault="00323DFC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Default="00AC47BB" w:rsidP="00323DFC">
      <w:pPr>
        <w:pStyle w:val="Default"/>
        <w:jc w:val="center"/>
      </w:pPr>
    </w:p>
    <w:p w:rsidR="00AC47BB" w:rsidRPr="00323DFC" w:rsidRDefault="00AC47BB" w:rsidP="00323DFC">
      <w:pPr>
        <w:pStyle w:val="Default"/>
        <w:jc w:val="center"/>
      </w:pPr>
    </w:p>
    <w:p w:rsidR="00323DFC" w:rsidRPr="00323DFC" w:rsidRDefault="00323DFC" w:rsidP="00323DFC">
      <w:pPr>
        <w:pStyle w:val="Default"/>
        <w:jc w:val="center"/>
      </w:pPr>
    </w:p>
    <w:p w:rsidR="00323DFC" w:rsidRPr="00323DFC" w:rsidRDefault="00323DFC" w:rsidP="00323DFC">
      <w:pPr>
        <w:pStyle w:val="Default"/>
        <w:jc w:val="center"/>
      </w:pPr>
    </w:p>
    <w:p w:rsidR="00FC6FC7" w:rsidRDefault="00FC6FC7" w:rsidP="00561B16">
      <w:pPr>
        <w:widowControl w:val="0"/>
        <w:autoSpaceDE w:val="0"/>
        <w:autoSpaceDN w:val="0"/>
        <w:adjustRightInd w:val="0"/>
        <w:ind w:left="3540" w:hanging="3540"/>
        <w:jc w:val="right"/>
      </w:pPr>
    </w:p>
    <w:p w:rsidR="00347183" w:rsidRDefault="00347183" w:rsidP="00CD545F">
      <w:pPr>
        <w:widowControl w:val="0"/>
        <w:autoSpaceDE w:val="0"/>
        <w:autoSpaceDN w:val="0"/>
        <w:adjustRightInd w:val="0"/>
      </w:pPr>
    </w:p>
    <w:p w:rsidR="00CD545F" w:rsidRDefault="00347183" w:rsidP="00CD545F">
      <w:pPr>
        <w:widowControl w:val="0"/>
        <w:autoSpaceDE w:val="0"/>
        <w:autoSpaceDN w:val="0"/>
        <w:adjustRightInd w:val="0"/>
        <w:ind w:left="3540" w:hanging="3540"/>
        <w:jc w:val="right"/>
      </w:pPr>
      <w:r>
        <w:lastRenderedPageBreak/>
        <w:t>Приложение 4</w:t>
      </w:r>
    </w:p>
    <w:p w:rsidR="00CD545F" w:rsidRDefault="00CD545F" w:rsidP="00CD545F">
      <w:pPr>
        <w:widowControl w:val="0"/>
        <w:autoSpaceDE w:val="0"/>
        <w:autoSpaceDN w:val="0"/>
        <w:adjustRightInd w:val="0"/>
        <w:ind w:left="3540" w:hanging="3540"/>
        <w:jc w:val="right"/>
      </w:pPr>
    </w:p>
    <w:p w:rsidR="00347183" w:rsidRDefault="00CD545F" w:rsidP="00CD545F">
      <w:pPr>
        <w:widowControl w:val="0"/>
        <w:autoSpaceDE w:val="0"/>
        <w:autoSpaceDN w:val="0"/>
        <w:adjustRightInd w:val="0"/>
        <w:ind w:left="3540" w:hanging="3540"/>
        <w:jc w:val="center"/>
      </w:pPr>
      <w:r w:rsidRPr="00CD545F">
        <w:rPr>
          <w:noProof/>
        </w:rPr>
        <w:drawing>
          <wp:inline distT="0" distB="0" distL="0" distR="0">
            <wp:extent cx="4286250" cy="561594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26" cy="562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5F" w:rsidRDefault="00CD545F" w:rsidP="00CD545F">
      <w:pPr>
        <w:widowControl w:val="0"/>
        <w:autoSpaceDE w:val="0"/>
        <w:autoSpaceDN w:val="0"/>
        <w:adjustRightInd w:val="0"/>
        <w:ind w:left="3540" w:hanging="3540"/>
        <w:jc w:val="center"/>
      </w:pPr>
    </w:p>
    <w:p w:rsidR="00CD545F" w:rsidRDefault="00CD545F" w:rsidP="00CD545F">
      <w:pPr>
        <w:widowControl w:val="0"/>
        <w:autoSpaceDE w:val="0"/>
        <w:autoSpaceDN w:val="0"/>
        <w:adjustRightInd w:val="0"/>
        <w:ind w:left="3540" w:hanging="3540"/>
        <w:jc w:val="right"/>
      </w:pPr>
    </w:p>
    <w:p w:rsidR="00CD545F" w:rsidRDefault="00CD545F" w:rsidP="00CD545F">
      <w:pPr>
        <w:widowControl w:val="0"/>
        <w:autoSpaceDE w:val="0"/>
        <w:autoSpaceDN w:val="0"/>
        <w:adjustRightInd w:val="0"/>
        <w:ind w:left="3540" w:hanging="3540"/>
        <w:jc w:val="center"/>
      </w:pPr>
    </w:p>
    <w:p w:rsidR="00CD545F" w:rsidRDefault="00AC47BB" w:rsidP="00CD545F">
      <w:pPr>
        <w:widowControl w:val="0"/>
        <w:autoSpaceDE w:val="0"/>
        <w:autoSpaceDN w:val="0"/>
        <w:adjustRightInd w:val="0"/>
        <w:ind w:left="3540" w:hanging="3540"/>
        <w:jc w:val="center"/>
      </w:pPr>
      <w:r>
        <w:rPr>
          <w:noProof/>
        </w:rPr>
        <w:lastRenderedPageBreak/>
        <w:drawing>
          <wp:inline distT="0" distB="0" distL="0" distR="0">
            <wp:extent cx="8886665" cy="614934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903" cy="61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BB" w:rsidRPr="00CD545F" w:rsidRDefault="00AC47BB" w:rsidP="00CD545F">
      <w:pPr>
        <w:widowControl w:val="0"/>
        <w:autoSpaceDE w:val="0"/>
        <w:autoSpaceDN w:val="0"/>
        <w:adjustRightInd w:val="0"/>
        <w:ind w:left="3540" w:hanging="3540"/>
        <w:jc w:val="center"/>
      </w:pPr>
      <w:r>
        <w:rPr>
          <w:noProof/>
        </w:rPr>
        <w:lastRenderedPageBreak/>
        <w:drawing>
          <wp:inline distT="0" distB="0" distL="0" distR="0">
            <wp:extent cx="9448800" cy="6112359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11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7BB" w:rsidRPr="00CD545F" w:rsidSect="00CD545F">
      <w:pgSz w:w="16834" w:h="11909" w:orient="landscape"/>
      <w:pgMar w:top="568" w:right="977" w:bottom="569" w:left="977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867" w:rsidRDefault="00216867" w:rsidP="00130391">
      <w:r>
        <w:separator/>
      </w:r>
    </w:p>
  </w:endnote>
  <w:endnote w:type="continuationSeparator" w:id="1">
    <w:p w:rsidR="00216867" w:rsidRDefault="00216867" w:rsidP="0013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183" w:rsidRDefault="00892F2F" w:rsidP="00347183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4718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47183" w:rsidRDefault="00347183" w:rsidP="0034718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183" w:rsidRDefault="00347183" w:rsidP="00347183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867" w:rsidRDefault="00216867" w:rsidP="00130391">
      <w:r>
        <w:separator/>
      </w:r>
    </w:p>
  </w:footnote>
  <w:footnote w:type="continuationSeparator" w:id="1">
    <w:p w:rsidR="00216867" w:rsidRDefault="00216867" w:rsidP="00130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7055"/>
    <w:multiLevelType w:val="hybridMultilevel"/>
    <w:tmpl w:val="6C56E8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E002DCD"/>
    <w:multiLevelType w:val="hybridMultilevel"/>
    <w:tmpl w:val="384A104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01686D6"/>
    <w:multiLevelType w:val="hybridMultilevel"/>
    <w:tmpl w:val="12041F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D43DBDA"/>
    <w:multiLevelType w:val="hybridMultilevel"/>
    <w:tmpl w:val="095AAF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9EE2372"/>
    <w:multiLevelType w:val="hybridMultilevel"/>
    <w:tmpl w:val="075A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432B62"/>
    <w:multiLevelType w:val="hybridMultilevel"/>
    <w:tmpl w:val="FC7A8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8A6B73"/>
    <w:multiLevelType w:val="hybridMultilevel"/>
    <w:tmpl w:val="E25208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731C7"/>
    <w:multiLevelType w:val="hybridMultilevel"/>
    <w:tmpl w:val="8F6EF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196FEE"/>
    <w:multiLevelType w:val="multilevel"/>
    <w:tmpl w:val="DA9E83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12085"/>
    <w:multiLevelType w:val="hybridMultilevel"/>
    <w:tmpl w:val="B538CDD6"/>
    <w:lvl w:ilvl="0" w:tplc="FEE40C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6484DC6">
      <w:numFmt w:val="none"/>
      <w:lvlText w:val=""/>
      <w:lvlJc w:val="left"/>
      <w:pPr>
        <w:tabs>
          <w:tab w:val="num" w:pos="360"/>
        </w:tabs>
      </w:pPr>
    </w:lvl>
    <w:lvl w:ilvl="2" w:tplc="FEC2EEC2">
      <w:numFmt w:val="none"/>
      <w:lvlText w:val=""/>
      <w:lvlJc w:val="left"/>
      <w:pPr>
        <w:tabs>
          <w:tab w:val="num" w:pos="360"/>
        </w:tabs>
      </w:pPr>
    </w:lvl>
    <w:lvl w:ilvl="3" w:tplc="1C60D070">
      <w:numFmt w:val="none"/>
      <w:lvlText w:val=""/>
      <w:lvlJc w:val="left"/>
      <w:pPr>
        <w:tabs>
          <w:tab w:val="num" w:pos="360"/>
        </w:tabs>
      </w:pPr>
    </w:lvl>
    <w:lvl w:ilvl="4" w:tplc="061E2788">
      <w:numFmt w:val="none"/>
      <w:lvlText w:val=""/>
      <w:lvlJc w:val="left"/>
      <w:pPr>
        <w:tabs>
          <w:tab w:val="num" w:pos="360"/>
        </w:tabs>
      </w:pPr>
    </w:lvl>
    <w:lvl w:ilvl="5" w:tplc="033C6F66">
      <w:numFmt w:val="none"/>
      <w:lvlText w:val=""/>
      <w:lvlJc w:val="left"/>
      <w:pPr>
        <w:tabs>
          <w:tab w:val="num" w:pos="360"/>
        </w:tabs>
      </w:pPr>
    </w:lvl>
    <w:lvl w:ilvl="6" w:tplc="3C70F0E6">
      <w:numFmt w:val="none"/>
      <w:lvlText w:val=""/>
      <w:lvlJc w:val="left"/>
      <w:pPr>
        <w:tabs>
          <w:tab w:val="num" w:pos="360"/>
        </w:tabs>
      </w:pPr>
    </w:lvl>
    <w:lvl w:ilvl="7" w:tplc="592A30D4">
      <w:numFmt w:val="none"/>
      <w:lvlText w:val=""/>
      <w:lvlJc w:val="left"/>
      <w:pPr>
        <w:tabs>
          <w:tab w:val="num" w:pos="360"/>
        </w:tabs>
      </w:pPr>
    </w:lvl>
    <w:lvl w:ilvl="8" w:tplc="A0427E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7F75B75"/>
    <w:multiLevelType w:val="hybridMultilevel"/>
    <w:tmpl w:val="E2EE7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88569E"/>
    <w:multiLevelType w:val="hybridMultilevel"/>
    <w:tmpl w:val="56DCBD9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4BD86B01"/>
    <w:multiLevelType w:val="hybridMultilevel"/>
    <w:tmpl w:val="33F0FD52"/>
    <w:lvl w:ilvl="0" w:tplc="F5D2365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E341D8E"/>
    <w:multiLevelType w:val="hybridMultilevel"/>
    <w:tmpl w:val="7B662D0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5A5D6D9C"/>
    <w:multiLevelType w:val="hybridMultilevel"/>
    <w:tmpl w:val="9D9A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02B09"/>
    <w:multiLevelType w:val="hybridMultilevel"/>
    <w:tmpl w:val="51C0C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81E0306"/>
    <w:multiLevelType w:val="hybridMultilevel"/>
    <w:tmpl w:val="3EEE9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C1B1B50"/>
    <w:multiLevelType w:val="multilevel"/>
    <w:tmpl w:val="E8E41142"/>
    <w:lvl w:ilvl="0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E0D98DD"/>
    <w:multiLevelType w:val="hybridMultilevel"/>
    <w:tmpl w:val="DABA28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0"/>
  </w:num>
  <w:num w:numId="5">
    <w:abstractNumId w:val="15"/>
  </w:num>
  <w:num w:numId="6">
    <w:abstractNumId w:val="4"/>
  </w:num>
  <w:num w:numId="7">
    <w:abstractNumId w:val="2"/>
  </w:num>
  <w:num w:numId="8">
    <w:abstractNumId w:val="3"/>
  </w:num>
  <w:num w:numId="9">
    <w:abstractNumId w:val="11"/>
  </w:num>
  <w:num w:numId="10">
    <w:abstractNumId w:val="7"/>
  </w:num>
  <w:num w:numId="11">
    <w:abstractNumId w:val="18"/>
  </w:num>
  <w:num w:numId="12">
    <w:abstractNumId w:val="16"/>
  </w:num>
  <w:num w:numId="13">
    <w:abstractNumId w:val="5"/>
  </w:num>
  <w:num w:numId="14">
    <w:abstractNumId w:val="17"/>
  </w:num>
  <w:num w:numId="15">
    <w:abstractNumId w:val="9"/>
  </w:num>
  <w:num w:numId="16">
    <w:abstractNumId w:val="6"/>
  </w:num>
  <w:num w:numId="17">
    <w:abstractNumId w:val="12"/>
  </w:num>
  <w:num w:numId="18">
    <w:abstractNumId w:val="19"/>
  </w:num>
  <w:num w:numId="19">
    <w:abstractNumId w:val="8"/>
  </w:num>
  <w:num w:numId="20">
    <w:abstractNumId w:val="14"/>
  </w:num>
  <w:num w:numId="21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C0A"/>
    <w:rsid w:val="00002671"/>
    <w:rsid w:val="00004A38"/>
    <w:rsid w:val="00007DED"/>
    <w:rsid w:val="0001613D"/>
    <w:rsid w:val="0001753C"/>
    <w:rsid w:val="0002040F"/>
    <w:rsid w:val="000230A8"/>
    <w:rsid w:val="00031C70"/>
    <w:rsid w:val="00032B1A"/>
    <w:rsid w:val="00036591"/>
    <w:rsid w:val="00040DC8"/>
    <w:rsid w:val="0004198A"/>
    <w:rsid w:val="00047DB2"/>
    <w:rsid w:val="00055490"/>
    <w:rsid w:val="000638C6"/>
    <w:rsid w:val="000760AB"/>
    <w:rsid w:val="00077334"/>
    <w:rsid w:val="000859E3"/>
    <w:rsid w:val="0009154B"/>
    <w:rsid w:val="00095CB5"/>
    <w:rsid w:val="000A2F68"/>
    <w:rsid w:val="000A3D4D"/>
    <w:rsid w:val="000A55D8"/>
    <w:rsid w:val="000B623C"/>
    <w:rsid w:val="000B700C"/>
    <w:rsid w:val="000C06A8"/>
    <w:rsid w:val="000C1400"/>
    <w:rsid w:val="000C38BB"/>
    <w:rsid w:val="000C5302"/>
    <w:rsid w:val="000D3D46"/>
    <w:rsid w:val="000E18D5"/>
    <w:rsid w:val="000E241A"/>
    <w:rsid w:val="000E440E"/>
    <w:rsid w:val="000E5B6C"/>
    <w:rsid w:val="000F2132"/>
    <w:rsid w:val="000F30AC"/>
    <w:rsid w:val="000F749B"/>
    <w:rsid w:val="000F7F2D"/>
    <w:rsid w:val="00104732"/>
    <w:rsid w:val="00106668"/>
    <w:rsid w:val="001106E8"/>
    <w:rsid w:val="00113475"/>
    <w:rsid w:val="00113C2D"/>
    <w:rsid w:val="00116E19"/>
    <w:rsid w:val="00121384"/>
    <w:rsid w:val="00124DC4"/>
    <w:rsid w:val="00130391"/>
    <w:rsid w:val="00134562"/>
    <w:rsid w:val="00137D88"/>
    <w:rsid w:val="00137E05"/>
    <w:rsid w:val="001446F2"/>
    <w:rsid w:val="00144B51"/>
    <w:rsid w:val="00151D66"/>
    <w:rsid w:val="0015313C"/>
    <w:rsid w:val="00156EFD"/>
    <w:rsid w:val="00163A3D"/>
    <w:rsid w:val="00167CB9"/>
    <w:rsid w:val="001704CD"/>
    <w:rsid w:val="00175772"/>
    <w:rsid w:val="00182875"/>
    <w:rsid w:val="00191848"/>
    <w:rsid w:val="001A42E7"/>
    <w:rsid w:val="001A63B6"/>
    <w:rsid w:val="001A7572"/>
    <w:rsid w:val="001B1673"/>
    <w:rsid w:val="001B2141"/>
    <w:rsid w:val="001B38E8"/>
    <w:rsid w:val="001C0BCE"/>
    <w:rsid w:val="001C2EB5"/>
    <w:rsid w:val="001C6E38"/>
    <w:rsid w:val="001E06D4"/>
    <w:rsid w:val="001E12B0"/>
    <w:rsid w:val="001E1B26"/>
    <w:rsid w:val="001E72E4"/>
    <w:rsid w:val="001F4A2B"/>
    <w:rsid w:val="001F709F"/>
    <w:rsid w:val="002011D0"/>
    <w:rsid w:val="00207FF0"/>
    <w:rsid w:val="002107D0"/>
    <w:rsid w:val="00214743"/>
    <w:rsid w:val="00216867"/>
    <w:rsid w:val="00217050"/>
    <w:rsid w:val="0022287A"/>
    <w:rsid w:val="00231ED4"/>
    <w:rsid w:val="0023511A"/>
    <w:rsid w:val="00240A9D"/>
    <w:rsid w:val="00247D9E"/>
    <w:rsid w:val="00251CBF"/>
    <w:rsid w:val="002542D9"/>
    <w:rsid w:val="00257BA2"/>
    <w:rsid w:val="00262354"/>
    <w:rsid w:val="0026341B"/>
    <w:rsid w:val="0026612F"/>
    <w:rsid w:val="00273975"/>
    <w:rsid w:val="00280EE4"/>
    <w:rsid w:val="002819C2"/>
    <w:rsid w:val="002853AA"/>
    <w:rsid w:val="00285B35"/>
    <w:rsid w:val="00295E35"/>
    <w:rsid w:val="002A4BF9"/>
    <w:rsid w:val="002A5826"/>
    <w:rsid w:val="002D5EBA"/>
    <w:rsid w:val="002D62CA"/>
    <w:rsid w:val="002E4DE9"/>
    <w:rsid w:val="002F0B70"/>
    <w:rsid w:val="002F5B3E"/>
    <w:rsid w:val="00304B4D"/>
    <w:rsid w:val="00307B79"/>
    <w:rsid w:val="00311448"/>
    <w:rsid w:val="00323DFC"/>
    <w:rsid w:val="00325937"/>
    <w:rsid w:val="00325E90"/>
    <w:rsid w:val="003324A2"/>
    <w:rsid w:val="003340EF"/>
    <w:rsid w:val="00335244"/>
    <w:rsid w:val="00336EC8"/>
    <w:rsid w:val="00337B22"/>
    <w:rsid w:val="00341104"/>
    <w:rsid w:val="00347183"/>
    <w:rsid w:val="00363862"/>
    <w:rsid w:val="00365800"/>
    <w:rsid w:val="003706EB"/>
    <w:rsid w:val="003737E9"/>
    <w:rsid w:val="00393BCF"/>
    <w:rsid w:val="003947AF"/>
    <w:rsid w:val="00396D55"/>
    <w:rsid w:val="003A0DF6"/>
    <w:rsid w:val="003A45B0"/>
    <w:rsid w:val="003B03AA"/>
    <w:rsid w:val="003C4F91"/>
    <w:rsid w:val="003D5566"/>
    <w:rsid w:val="003D6595"/>
    <w:rsid w:val="003E1A57"/>
    <w:rsid w:val="003E529C"/>
    <w:rsid w:val="003F2A8C"/>
    <w:rsid w:val="003F6560"/>
    <w:rsid w:val="003F777A"/>
    <w:rsid w:val="003F7E2D"/>
    <w:rsid w:val="00403C0A"/>
    <w:rsid w:val="00432295"/>
    <w:rsid w:val="00434B83"/>
    <w:rsid w:val="00437691"/>
    <w:rsid w:val="00440D97"/>
    <w:rsid w:val="0045132B"/>
    <w:rsid w:val="00451DD3"/>
    <w:rsid w:val="00463AFF"/>
    <w:rsid w:val="00464DD8"/>
    <w:rsid w:val="004674FD"/>
    <w:rsid w:val="00470177"/>
    <w:rsid w:val="004720B4"/>
    <w:rsid w:val="00474452"/>
    <w:rsid w:val="004747D8"/>
    <w:rsid w:val="00477907"/>
    <w:rsid w:val="004842BC"/>
    <w:rsid w:val="00490803"/>
    <w:rsid w:val="0049344B"/>
    <w:rsid w:val="0049747B"/>
    <w:rsid w:val="004A1341"/>
    <w:rsid w:val="004A254B"/>
    <w:rsid w:val="004B3770"/>
    <w:rsid w:val="004B5CDF"/>
    <w:rsid w:val="004B7CA7"/>
    <w:rsid w:val="004D22B3"/>
    <w:rsid w:val="004D4FF8"/>
    <w:rsid w:val="004D6510"/>
    <w:rsid w:val="004E0FA2"/>
    <w:rsid w:val="004E1666"/>
    <w:rsid w:val="004F6EA3"/>
    <w:rsid w:val="00511E35"/>
    <w:rsid w:val="00512990"/>
    <w:rsid w:val="00516A00"/>
    <w:rsid w:val="00520C8F"/>
    <w:rsid w:val="00530334"/>
    <w:rsid w:val="005316C0"/>
    <w:rsid w:val="00540E0C"/>
    <w:rsid w:val="00541423"/>
    <w:rsid w:val="00542EC9"/>
    <w:rsid w:val="0054474C"/>
    <w:rsid w:val="00553149"/>
    <w:rsid w:val="0055359F"/>
    <w:rsid w:val="00556D54"/>
    <w:rsid w:val="00557C1D"/>
    <w:rsid w:val="00561210"/>
    <w:rsid w:val="00561B16"/>
    <w:rsid w:val="00561FB2"/>
    <w:rsid w:val="0056294A"/>
    <w:rsid w:val="005638CA"/>
    <w:rsid w:val="0057132E"/>
    <w:rsid w:val="005777AB"/>
    <w:rsid w:val="00581AE4"/>
    <w:rsid w:val="00582DD7"/>
    <w:rsid w:val="00585032"/>
    <w:rsid w:val="00587ED7"/>
    <w:rsid w:val="00587F14"/>
    <w:rsid w:val="005C1DA3"/>
    <w:rsid w:val="005C209F"/>
    <w:rsid w:val="005C3B93"/>
    <w:rsid w:val="005D065C"/>
    <w:rsid w:val="005D23CD"/>
    <w:rsid w:val="005D531C"/>
    <w:rsid w:val="005E2555"/>
    <w:rsid w:val="005E51BA"/>
    <w:rsid w:val="005F0394"/>
    <w:rsid w:val="005F2C8F"/>
    <w:rsid w:val="005F5F42"/>
    <w:rsid w:val="0060022C"/>
    <w:rsid w:val="00602EA4"/>
    <w:rsid w:val="00620939"/>
    <w:rsid w:val="00623779"/>
    <w:rsid w:val="00625EED"/>
    <w:rsid w:val="00636536"/>
    <w:rsid w:val="00641E3B"/>
    <w:rsid w:val="00651912"/>
    <w:rsid w:val="00651D86"/>
    <w:rsid w:val="00652DBC"/>
    <w:rsid w:val="0065781D"/>
    <w:rsid w:val="00666D0F"/>
    <w:rsid w:val="006776CD"/>
    <w:rsid w:val="006777D4"/>
    <w:rsid w:val="006811E8"/>
    <w:rsid w:val="006834C8"/>
    <w:rsid w:val="0068372D"/>
    <w:rsid w:val="006843B9"/>
    <w:rsid w:val="00684970"/>
    <w:rsid w:val="0068529E"/>
    <w:rsid w:val="006934C0"/>
    <w:rsid w:val="00697359"/>
    <w:rsid w:val="006B1F52"/>
    <w:rsid w:val="006B2FCE"/>
    <w:rsid w:val="006B68B4"/>
    <w:rsid w:val="006B6977"/>
    <w:rsid w:val="006B72E7"/>
    <w:rsid w:val="006D5791"/>
    <w:rsid w:val="006E1856"/>
    <w:rsid w:val="006E2F9C"/>
    <w:rsid w:val="006E3749"/>
    <w:rsid w:val="006F2703"/>
    <w:rsid w:val="006F34DB"/>
    <w:rsid w:val="007116AD"/>
    <w:rsid w:val="00713BEA"/>
    <w:rsid w:val="00716484"/>
    <w:rsid w:val="0072028B"/>
    <w:rsid w:val="00721835"/>
    <w:rsid w:val="00721E4D"/>
    <w:rsid w:val="007351B0"/>
    <w:rsid w:val="00752A3C"/>
    <w:rsid w:val="007556D0"/>
    <w:rsid w:val="0075671E"/>
    <w:rsid w:val="007622F2"/>
    <w:rsid w:val="00763FF5"/>
    <w:rsid w:val="0076606A"/>
    <w:rsid w:val="007663AE"/>
    <w:rsid w:val="00790BB0"/>
    <w:rsid w:val="00792942"/>
    <w:rsid w:val="00793659"/>
    <w:rsid w:val="00795748"/>
    <w:rsid w:val="007A001D"/>
    <w:rsid w:val="007A2AB1"/>
    <w:rsid w:val="007B7014"/>
    <w:rsid w:val="007B7F50"/>
    <w:rsid w:val="007C329E"/>
    <w:rsid w:val="007C67A6"/>
    <w:rsid w:val="007E1EB0"/>
    <w:rsid w:val="007E26B1"/>
    <w:rsid w:val="007E5443"/>
    <w:rsid w:val="007E7BBE"/>
    <w:rsid w:val="007F10E5"/>
    <w:rsid w:val="007F253B"/>
    <w:rsid w:val="007F5A2F"/>
    <w:rsid w:val="007F6918"/>
    <w:rsid w:val="007F75EE"/>
    <w:rsid w:val="00801D1C"/>
    <w:rsid w:val="00805451"/>
    <w:rsid w:val="00812E59"/>
    <w:rsid w:val="00817024"/>
    <w:rsid w:val="00822D40"/>
    <w:rsid w:val="00824887"/>
    <w:rsid w:val="00826E27"/>
    <w:rsid w:val="00836BE3"/>
    <w:rsid w:val="00840D89"/>
    <w:rsid w:val="00844909"/>
    <w:rsid w:val="00845736"/>
    <w:rsid w:val="008473AA"/>
    <w:rsid w:val="008505F4"/>
    <w:rsid w:val="008677B5"/>
    <w:rsid w:val="00870802"/>
    <w:rsid w:val="00875437"/>
    <w:rsid w:val="00875F6D"/>
    <w:rsid w:val="00884025"/>
    <w:rsid w:val="008927AA"/>
    <w:rsid w:val="00892C7B"/>
    <w:rsid w:val="00892F2F"/>
    <w:rsid w:val="00894FEB"/>
    <w:rsid w:val="008A582C"/>
    <w:rsid w:val="008B3978"/>
    <w:rsid w:val="008C364E"/>
    <w:rsid w:val="008C6166"/>
    <w:rsid w:val="008D1080"/>
    <w:rsid w:val="008D71E8"/>
    <w:rsid w:val="008E2490"/>
    <w:rsid w:val="00900F18"/>
    <w:rsid w:val="0090232E"/>
    <w:rsid w:val="0090235D"/>
    <w:rsid w:val="00912F52"/>
    <w:rsid w:val="00914814"/>
    <w:rsid w:val="00915E96"/>
    <w:rsid w:val="009204A0"/>
    <w:rsid w:val="009226C1"/>
    <w:rsid w:val="00922B9E"/>
    <w:rsid w:val="00925BB3"/>
    <w:rsid w:val="0094628C"/>
    <w:rsid w:val="009575C2"/>
    <w:rsid w:val="009624BB"/>
    <w:rsid w:val="00962A64"/>
    <w:rsid w:val="00971704"/>
    <w:rsid w:val="009822B3"/>
    <w:rsid w:val="009832AE"/>
    <w:rsid w:val="00983934"/>
    <w:rsid w:val="00994DFE"/>
    <w:rsid w:val="00997146"/>
    <w:rsid w:val="009A6783"/>
    <w:rsid w:val="009A786A"/>
    <w:rsid w:val="009B51D5"/>
    <w:rsid w:val="009C3ACB"/>
    <w:rsid w:val="009D2FC0"/>
    <w:rsid w:val="009D7518"/>
    <w:rsid w:val="009E1A3E"/>
    <w:rsid w:val="009E5370"/>
    <w:rsid w:val="009E703C"/>
    <w:rsid w:val="009F3AD2"/>
    <w:rsid w:val="009F5615"/>
    <w:rsid w:val="00A04F97"/>
    <w:rsid w:val="00A07484"/>
    <w:rsid w:val="00A074AE"/>
    <w:rsid w:val="00A10017"/>
    <w:rsid w:val="00A17561"/>
    <w:rsid w:val="00A22584"/>
    <w:rsid w:val="00A2712B"/>
    <w:rsid w:val="00A30D11"/>
    <w:rsid w:val="00A332EE"/>
    <w:rsid w:val="00A33828"/>
    <w:rsid w:val="00A3492F"/>
    <w:rsid w:val="00A37572"/>
    <w:rsid w:val="00A42125"/>
    <w:rsid w:val="00A46A8D"/>
    <w:rsid w:val="00A55098"/>
    <w:rsid w:val="00A56679"/>
    <w:rsid w:val="00A56DEB"/>
    <w:rsid w:val="00A570B4"/>
    <w:rsid w:val="00A628D9"/>
    <w:rsid w:val="00A67974"/>
    <w:rsid w:val="00A704BB"/>
    <w:rsid w:val="00A75E97"/>
    <w:rsid w:val="00A870F8"/>
    <w:rsid w:val="00A919D7"/>
    <w:rsid w:val="00AA07F3"/>
    <w:rsid w:val="00AA72E8"/>
    <w:rsid w:val="00AA76FB"/>
    <w:rsid w:val="00AA77B7"/>
    <w:rsid w:val="00AB0B59"/>
    <w:rsid w:val="00AB6134"/>
    <w:rsid w:val="00AB737A"/>
    <w:rsid w:val="00AB7E2D"/>
    <w:rsid w:val="00AC1A19"/>
    <w:rsid w:val="00AC3804"/>
    <w:rsid w:val="00AC47BB"/>
    <w:rsid w:val="00AD2035"/>
    <w:rsid w:val="00AD6386"/>
    <w:rsid w:val="00AE5729"/>
    <w:rsid w:val="00AF4AB5"/>
    <w:rsid w:val="00AF7BED"/>
    <w:rsid w:val="00AF7E3D"/>
    <w:rsid w:val="00B0259A"/>
    <w:rsid w:val="00B051E3"/>
    <w:rsid w:val="00B057C9"/>
    <w:rsid w:val="00B12BB8"/>
    <w:rsid w:val="00B36DEB"/>
    <w:rsid w:val="00B377AD"/>
    <w:rsid w:val="00B4314A"/>
    <w:rsid w:val="00B43746"/>
    <w:rsid w:val="00B44AAA"/>
    <w:rsid w:val="00B45379"/>
    <w:rsid w:val="00B45745"/>
    <w:rsid w:val="00B52D4C"/>
    <w:rsid w:val="00B557A3"/>
    <w:rsid w:val="00B61D2E"/>
    <w:rsid w:val="00B6451E"/>
    <w:rsid w:val="00B77BB4"/>
    <w:rsid w:val="00B800F3"/>
    <w:rsid w:val="00B80EA2"/>
    <w:rsid w:val="00B83545"/>
    <w:rsid w:val="00B960A9"/>
    <w:rsid w:val="00B969AD"/>
    <w:rsid w:val="00BA1927"/>
    <w:rsid w:val="00BA1A17"/>
    <w:rsid w:val="00BA3E67"/>
    <w:rsid w:val="00BA453C"/>
    <w:rsid w:val="00BA7186"/>
    <w:rsid w:val="00BC1CD5"/>
    <w:rsid w:val="00BC21C7"/>
    <w:rsid w:val="00BC240F"/>
    <w:rsid w:val="00BD2CCB"/>
    <w:rsid w:val="00BD48F5"/>
    <w:rsid w:val="00BD5036"/>
    <w:rsid w:val="00BD5061"/>
    <w:rsid w:val="00BE0351"/>
    <w:rsid w:val="00BE1923"/>
    <w:rsid w:val="00C01F64"/>
    <w:rsid w:val="00C0579B"/>
    <w:rsid w:val="00C11E16"/>
    <w:rsid w:val="00C13952"/>
    <w:rsid w:val="00C168AB"/>
    <w:rsid w:val="00C16AC8"/>
    <w:rsid w:val="00C17A17"/>
    <w:rsid w:val="00C246C9"/>
    <w:rsid w:val="00C2602C"/>
    <w:rsid w:val="00C3755C"/>
    <w:rsid w:val="00C402D3"/>
    <w:rsid w:val="00C4043F"/>
    <w:rsid w:val="00C4469F"/>
    <w:rsid w:val="00C474F2"/>
    <w:rsid w:val="00C54E66"/>
    <w:rsid w:val="00C65EF6"/>
    <w:rsid w:val="00C6798A"/>
    <w:rsid w:val="00C67E45"/>
    <w:rsid w:val="00C72508"/>
    <w:rsid w:val="00C72801"/>
    <w:rsid w:val="00C74D5A"/>
    <w:rsid w:val="00C7743C"/>
    <w:rsid w:val="00C77F94"/>
    <w:rsid w:val="00C8147E"/>
    <w:rsid w:val="00C81C9C"/>
    <w:rsid w:val="00C82A8C"/>
    <w:rsid w:val="00C83C0A"/>
    <w:rsid w:val="00C86646"/>
    <w:rsid w:val="00C93603"/>
    <w:rsid w:val="00C94384"/>
    <w:rsid w:val="00CA1739"/>
    <w:rsid w:val="00CA5343"/>
    <w:rsid w:val="00CA5BDA"/>
    <w:rsid w:val="00CA728B"/>
    <w:rsid w:val="00CB5C49"/>
    <w:rsid w:val="00CC5050"/>
    <w:rsid w:val="00CD545F"/>
    <w:rsid w:val="00CD6DE8"/>
    <w:rsid w:val="00CF043C"/>
    <w:rsid w:val="00CF1C8B"/>
    <w:rsid w:val="00D0231E"/>
    <w:rsid w:val="00D03A76"/>
    <w:rsid w:val="00D13C95"/>
    <w:rsid w:val="00D15548"/>
    <w:rsid w:val="00D16C2B"/>
    <w:rsid w:val="00D20EA4"/>
    <w:rsid w:val="00D2518C"/>
    <w:rsid w:val="00D260DF"/>
    <w:rsid w:val="00D27722"/>
    <w:rsid w:val="00D30642"/>
    <w:rsid w:val="00D30BDF"/>
    <w:rsid w:val="00D37DFB"/>
    <w:rsid w:val="00D437D3"/>
    <w:rsid w:val="00D51CCC"/>
    <w:rsid w:val="00D52985"/>
    <w:rsid w:val="00D529FB"/>
    <w:rsid w:val="00D54B84"/>
    <w:rsid w:val="00D656DE"/>
    <w:rsid w:val="00D7272D"/>
    <w:rsid w:val="00D77222"/>
    <w:rsid w:val="00D81D07"/>
    <w:rsid w:val="00D845D9"/>
    <w:rsid w:val="00D84981"/>
    <w:rsid w:val="00D87B5F"/>
    <w:rsid w:val="00D906D8"/>
    <w:rsid w:val="00D92ABC"/>
    <w:rsid w:val="00DA031F"/>
    <w:rsid w:val="00DA16DC"/>
    <w:rsid w:val="00DA3C05"/>
    <w:rsid w:val="00DA4C03"/>
    <w:rsid w:val="00DB1FA9"/>
    <w:rsid w:val="00DB7EB4"/>
    <w:rsid w:val="00DC54FB"/>
    <w:rsid w:val="00DC633C"/>
    <w:rsid w:val="00DC6C37"/>
    <w:rsid w:val="00DD67B8"/>
    <w:rsid w:val="00DD6D1E"/>
    <w:rsid w:val="00DE2B91"/>
    <w:rsid w:val="00DF3E4E"/>
    <w:rsid w:val="00E1173F"/>
    <w:rsid w:val="00E14402"/>
    <w:rsid w:val="00E15A7A"/>
    <w:rsid w:val="00E1622D"/>
    <w:rsid w:val="00E17321"/>
    <w:rsid w:val="00E17EA4"/>
    <w:rsid w:val="00E33B7E"/>
    <w:rsid w:val="00E372D6"/>
    <w:rsid w:val="00E44B03"/>
    <w:rsid w:val="00E522BB"/>
    <w:rsid w:val="00E560ED"/>
    <w:rsid w:val="00E60B24"/>
    <w:rsid w:val="00E60CE4"/>
    <w:rsid w:val="00E64642"/>
    <w:rsid w:val="00E70A83"/>
    <w:rsid w:val="00E72C3E"/>
    <w:rsid w:val="00E75F88"/>
    <w:rsid w:val="00E77896"/>
    <w:rsid w:val="00E8677A"/>
    <w:rsid w:val="00E87533"/>
    <w:rsid w:val="00E904F8"/>
    <w:rsid w:val="00E94084"/>
    <w:rsid w:val="00E94DDC"/>
    <w:rsid w:val="00E9750D"/>
    <w:rsid w:val="00EA415F"/>
    <w:rsid w:val="00EB01E9"/>
    <w:rsid w:val="00EC4C44"/>
    <w:rsid w:val="00EC589B"/>
    <w:rsid w:val="00ED3077"/>
    <w:rsid w:val="00ED4853"/>
    <w:rsid w:val="00EE5AAE"/>
    <w:rsid w:val="00EF20E4"/>
    <w:rsid w:val="00F01687"/>
    <w:rsid w:val="00F11ABD"/>
    <w:rsid w:val="00F27123"/>
    <w:rsid w:val="00F43222"/>
    <w:rsid w:val="00F45AB7"/>
    <w:rsid w:val="00F5113A"/>
    <w:rsid w:val="00F62869"/>
    <w:rsid w:val="00F64357"/>
    <w:rsid w:val="00F679DB"/>
    <w:rsid w:val="00F67EA4"/>
    <w:rsid w:val="00F70284"/>
    <w:rsid w:val="00F72B15"/>
    <w:rsid w:val="00F73488"/>
    <w:rsid w:val="00F81528"/>
    <w:rsid w:val="00F86865"/>
    <w:rsid w:val="00F97993"/>
    <w:rsid w:val="00FA0586"/>
    <w:rsid w:val="00FA1AB6"/>
    <w:rsid w:val="00FA3FD7"/>
    <w:rsid w:val="00FB4436"/>
    <w:rsid w:val="00FB5C82"/>
    <w:rsid w:val="00FB67DA"/>
    <w:rsid w:val="00FC6FC7"/>
    <w:rsid w:val="00FC71F4"/>
    <w:rsid w:val="00FD1365"/>
    <w:rsid w:val="00FD29A9"/>
    <w:rsid w:val="00FE130E"/>
    <w:rsid w:val="00FF67B8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51D5"/>
    <w:rPr>
      <w:sz w:val="24"/>
      <w:szCs w:val="24"/>
    </w:rPr>
  </w:style>
  <w:style w:type="paragraph" w:styleId="1">
    <w:name w:val="heading 1"/>
    <w:aliases w:val="новая страница"/>
    <w:basedOn w:val="a"/>
    <w:next w:val="a"/>
    <w:link w:val="10"/>
    <w:qFormat/>
    <w:rsid w:val="00BD48F5"/>
    <w:pPr>
      <w:keepNext/>
      <w:outlineLvl w:val="0"/>
    </w:pPr>
    <w:rPr>
      <w:b/>
      <w:szCs w:val="20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1,Заголовок 2 Знак Знак1,Знак2 Знак Знак Знак,Знак2 Знак Знак"/>
    <w:basedOn w:val="a"/>
    <w:next w:val="a"/>
    <w:link w:val="20"/>
    <w:qFormat/>
    <w:rsid w:val="00BD48F5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Знак,Знак1 Знак,Основной текст1,Основной текст1 Знак Знак, Знак, Знак1 Знак"/>
    <w:basedOn w:val="a"/>
    <w:link w:val="a4"/>
    <w:rsid w:val="009B51D5"/>
    <w:pPr>
      <w:tabs>
        <w:tab w:val="left" w:pos="2913"/>
      </w:tabs>
      <w:jc w:val="both"/>
    </w:pPr>
  </w:style>
  <w:style w:type="paragraph" w:styleId="a5">
    <w:name w:val="No Spacing"/>
    <w:uiPriority w:val="1"/>
    <w:qFormat/>
    <w:rsid w:val="00007DED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rsid w:val="00B960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1303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30391"/>
    <w:rPr>
      <w:sz w:val="24"/>
      <w:szCs w:val="24"/>
    </w:rPr>
  </w:style>
  <w:style w:type="paragraph" w:styleId="a9">
    <w:name w:val="footer"/>
    <w:basedOn w:val="a"/>
    <w:link w:val="aa"/>
    <w:rsid w:val="001303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30391"/>
    <w:rPr>
      <w:sz w:val="24"/>
      <w:szCs w:val="24"/>
    </w:rPr>
  </w:style>
  <w:style w:type="character" w:customStyle="1" w:styleId="10">
    <w:name w:val="Заголовок 1 Знак"/>
    <w:aliases w:val="новая страница Знак1"/>
    <w:basedOn w:val="a0"/>
    <w:link w:val="1"/>
    <w:uiPriority w:val="9"/>
    <w:rsid w:val="00BD48F5"/>
    <w:rPr>
      <w:b/>
      <w:sz w:val="24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 Знак,Заголовок 2 Знак1 Знак,Заголовок 2 Знак Знак1 Знак,Знак2 Знак Знак Знак Знак1,Знак2 Знак Знак Знак1"/>
    <w:basedOn w:val="a0"/>
    <w:link w:val="2"/>
    <w:rsid w:val="00BD48F5"/>
    <w:rPr>
      <w:sz w:val="24"/>
    </w:rPr>
  </w:style>
  <w:style w:type="paragraph" w:styleId="ab">
    <w:name w:val="List Paragraph"/>
    <w:basedOn w:val="a"/>
    <w:qFormat/>
    <w:rsid w:val="00983934"/>
    <w:pPr>
      <w:ind w:left="708"/>
    </w:pPr>
  </w:style>
  <w:style w:type="paragraph" w:customStyle="1" w:styleId="ConsPlusTitle">
    <w:name w:val="ConsPlusTitle"/>
    <w:uiPriority w:val="99"/>
    <w:rsid w:val="006F270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CC50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C67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FC6F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age number"/>
    <w:basedOn w:val="a0"/>
    <w:rsid w:val="00323DFC"/>
  </w:style>
  <w:style w:type="paragraph" w:customStyle="1" w:styleId="11">
    <w:name w:val="Заголовок оглавления1"/>
    <w:basedOn w:val="1"/>
    <w:next w:val="a"/>
    <w:qFormat/>
    <w:rsid w:val="00323DFC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character" w:customStyle="1" w:styleId="a4">
    <w:name w:val="Основной текст Знак"/>
    <w:aliases w:val="Знак Знак,Знак1 Знак Знак,Основной текст1 Знак,Основной текст1 Знак Знак Знак, Знак Знак, Знак1 Знак Знак"/>
    <w:basedOn w:val="a0"/>
    <w:link w:val="a3"/>
    <w:locked/>
    <w:rsid w:val="00323DFC"/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semiHidden/>
    <w:rsid w:val="00323DFC"/>
    <w:rPr>
      <w:sz w:val="24"/>
      <w:szCs w:val="24"/>
    </w:rPr>
  </w:style>
  <w:style w:type="character" w:styleId="ad">
    <w:name w:val="Hyperlink"/>
    <w:basedOn w:val="a0"/>
    <w:rsid w:val="00323DFC"/>
    <w:rPr>
      <w:color w:val="0000FF"/>
      <w:u w:val="single"/>
    </w:rPr>
  </w:style>
  <w:style w:type="character" w:customStyle="1" w:styleId="110">
    <w:name w:val="Заголовок 1 Знак1"/>
    <w:aliases w:val="Заголовок 1 Знак Знак1,новая страница Знак"/>
    <w:basedOn w:val="a0"/>
    <w:locked/>
    <w:rsid w:val="00323DFC"/>
    <w:rPr>
      <w:rFonts w:ascii="Arial" w:hAnsi="Arial" w:cs="Arial"/>
      <w:b/>
      <w:bCs/>
      <w:kern w:val="32"/>
      <w:sz w:val="32"/>
      <w:szCs w:val="32"/>
    </w:rPr>
  </w:style>
  <w:style w:type="paragraph" w:styleId="ae">
    <w:name w:val="Balloon Text"/>
    <w:basedOn w:val="a"/>
    <w:link w:val="af"/>
    <w:rsid w:val="00323DF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23DFC"/>
    <w:rPr>
      <w:rFonts w:ascii="Tahoma" w:hAnsi="Tahoma" w:cs="Tahoma"/>
      <w:sz w:val="16"/>
      <w:szCs w:val="16"/>
    </w:rPr>
  </w:style>
  <w:style w:type="paragraph" w:customStyle="1" w:styleId="18">
    <w:name w:val="Титул 18"/>
    <w:basedOn w:val="a"/>
    <w:rsid w:val="00323DFC"/>
    <w:pPr>
      <w:jc w:val="right"/>
    </w:pPr>
    <w:rPr>
      <w:sz w:val="36"/>
      <w:lang w:val="en-US"/>
    </w:rPr>
  </w:style>
  <w:style w:type="paragraph" w:customStyle="1" w:styleId="14">
    <w:name w:val="Текст 14(основной)"/>
    <w:basedOn w:val="a"/>
    <w:link w:val="140"/>
    <w:rsid w:val="00323DFC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140">
    <w:name w:val="Текст 14(основной) Знак"/>
    <w:basedOn w:val="a0"/>
    <w:link w:val="14"/>
    <w:rsid w:val="00323DFC"/>
    <w:rPr>
      <w:sz w:val="28"/>
      <w:szCs w:val="28"/>
    </w:rPr>
  </w:style>
  <w:style w:type="paragraph" w:customStyle="1" w:styleId="af0">
    <w:name w:val="Внутренний адрес"/>
    <w:basedOn w:val="a"/>
    <w:rsid w:val="00323DFC"/>
    <w:pPr>
      <w:spacing w:line="220" w:lineRule="atLeast"/>
    </w:pPr>
    <w:rPr>
      <w:rFonts w:ascii="Arial" w:hAnsi="Arial"/>
      <w:spacing w:val="-5"/>
      <w:sz w:val="20"/>
      <w:szCs w:val="20"/>
    </w:rPr>
  </w:style>
  <w:style w:type="paragraph" w:styleId="af1">
    <w:name w:val="Body Text Indent"/>
    <w:basedOn w:val="a"/>
    <w:link w:val="af2"/>
    <w:rsid w:val="00323DF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323DFC"/>
    <w:rPr>
      <w:sz w:val="24"/>
      <w:szCs w:val="24"/>
    </w:rPr>
  </w:style>
  <w:style w:type="paragraph" w:customStyle="1" w:styleId="141">
    <w:name w:val="Текст 14(таблица)"/>
    <w:basedOn w:val="14"/>
    <w:autoRedefine/>
    <w:rsid w:val="00323DFC"/>
    <w:pPr>
      <w:spacing w:line="240" w:lineRule="auto"/>
      <w:ind w:firstLine="0"/>
    </w:pPr>
    <w:rPr>
      <w:lang w:val="en-US"/>
    </w:rPr>
  </w:style>
  <w:style w:type="paragraph" w:customStyle="1" w:styleId="120">
    <w:name w:val="Текст 12(таблица)"/>
    <w:basedOn w:val="141"/>
    <w:rsid w:val="00323DFC"/>
    <w:rPr>
      <w:sz w:val="24"/>
      <w:szCs w:val="24"/>
    </w:rPr>
  </w:style>
  <w:style w:type="character" w:customStyle="1" w:styleId="142">
    <w:name w:val="Текст 14(основной) Знак Знак"/>
    <w:basedOn w:val="a0"/>
    <w:rsid w:val="00323DFC"/>
    <w:rPr>
      <w:sz w:val="28"/>
      <w:szCs w:val="24"/>
    </w:rPr>
  </w:style>
  <w:style w:type="character" w:customStyle="1" w:styleId="13">
    <w:name w:val="Заголовок 1 Знак Знак"/>
    <w:aliases w:val="новая страница Знак Знак"/>
    <w:basedOn w:val="a0"/>
    <w:rsid w:val="00323DF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1">
    <w:name w:val="Обычный2"/>
    <w:rsid w:val="00323DFC"/>
    <w:pPr>
      <w:spacing w:after="200" w:line="276" w:lineRule="auto"/>
    </w:pPr>
    <w:rPr>
      <w:rFonts w:ascii="Lucida Grande" w:hAnsi="Lucida Grande"/>
      <w:color w:val="000000"/>
      <w:sz w:val="22"/>
    </w:rPr>
  </w:style>
  <w:style w:type="character" w:customStyle="1" w:styleId="22">
    <w:name w:val="Заголовок 2 Знак Знак"/>
    <w:aliases w:val="Знак2 Знак Знак Знак Знак"/>
    <w:basedOn w:val="a0"/>
    <w:locked/>
    <w:rsid w:val="00323DF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3">
    <w:name w:val="Normal (Web)"/>
    <w:basedOn w:val="a"/>
    <w:rsid w:val="00323DFC"/>
    <w:pPr>
      <w:spacing w:before="30" w:after="30"/>
    </w:pPr>
    <w:rPr>
      <w:rFonts w:ascii="Arial" w:hAnsi="Arial" w:cs="Arial"/>
      <w:sz w:val="18"/>
      <w:szCs w:val="18"/>
    </w:rPr>
  </w:style>
  <w:style w:type="paragraph" w:customStyle="1" w:styleId="S">
    <w:name w:val="S_Обычный"/>
    <w:basedOn w:val="a"/>
    <w:link w:val="S0"/>
    <w:autoRedefine/>
    <w:rsid w:val="00323DFC"/>
    <w:pPr>
      <w:spacing w:line="23" w:lineRule="atLeast"/>
      <w:ind w:firstLine="709"/>
      <w:jc w:val="both"/>
    </w:pPr>
    <w:rPr>
      <w:sz w:val="28"/>
      <w:szCs w:val="28"/>
    </w:rPr>
  </w:style>
  <w:style w:type="character" w:customStyle="1" w:styleId="S0">
    <w:name w:val="S_Обычный Знак"/>
    <w:basedOn w:val="a0"/>
    <w:link w:val="S"/>
    <w:rsid w:val="00323DF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pypova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1057;&#1099;&#1088;&#1082;&#1086;&#1074;&#1072;\&#1052;&#1086;&#1080;%20&#1076;&#1086;&#1082;&#1091;&#1084;&#1077;&#1085;&#1090;&#1099;\&#1055;&#1086;&#1089;&#1090;&#1072;&#1085;&#1086;&#1074;&#1083;&#1077;&#1085;&#1080;&#1103;%20&#1043;&#1083;&#1072;&#1074;&#1099;\2011%20&#1075;&#1086;&#1076;\65-&#1087;%20&#1086;%20&#1074;&#1085;&#1077;&#1089;&#1077;&#1085;&#1080;&#1080;%20&#1080;&#1079;&#1084;&#1077;&#1085;&#1077;&#1085;&#1080;&#1081;%20&#1074;%2019-&#1087;%20&#1054;&#1047;&#1055;%20&#1087;&#1086;&#1076;&#1075;&#1086;&#1090;&#1086;&#1074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7B51C-5CD1-4023-97B8-EBBD63C7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65-п о внесении изменений в 19-п ОЗП подготовка</Template>
  <TotalTime>64</TotalTime>
  <Pages>63</Pages>
  <Words>16886</Words>
  <Characters>96252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бланке</vt:lpstr>
    </vt:vector>
  </TitlesOfParts>
  <Company>МО Октябрьский район</Company>
  <LinksUpToDate>false</LinksUpToDate>
  <CharactersWithSpaces>112913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бланке</dc:title>
  <dc:creator>Администратор</dc:creator>
  <cp:lastModifiedBy>Ульяна</cp:lastModifiedBy>
  <cp:revision>16</cp:revision>
  <cp:lastPrinted>2014-04-17T10:40:00Z</cp:lastPrinted>
  <dcterms:created xsi:type="dcterms:W3CDTF">2016-11-10T06:04:00Z</dcterms:created>
  <dcterms:modified xsi:type="dcterms:W3CDTF">2016-12-07T19:35:00Z</dcterms:modified>
</cp:coreProperties>
</file>