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679" w:type="dxa"/>
        <w:tblLayout w:type="fixed"/>
        <w:tblLook w:val="01E0" w:firstRow="1" w:lastRow="1" w:firstColumn="1" w:lastColumn="1" w:noHBand="0" w:noVBand="0"/>
      </w:tblPr>
      <w:tblGrid>
        <w:gridCol w:w="510"/>
        <w:gridCol w:w="604"/>
        <w:gridCol w:w="246"/>
        <w:gridCol w:w="1384"/>
        <w:gridCol w:w="424"/>
        <w:gridCol w:w="349"/>
        <w:gridCol w:w="254"/>
        <w:gridCol w:w="3873"/>
        <w:gridCol w:w="441"/>
        <w:gridCol w:w="1594"/>
      </w:tblGrid>
      <w:tr w:rsidR="00F409CA" w:rsidRPr="004B6EB2" w:rsidTr="003738EC">
        <w:trPr>
          <w:trHeight w:val="1991"/>
        </w:trPr>
        <w:tc>
          <w:tcPr>
            <w:tcW w:w="967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3738EC">
        <w:trPr>
          <w:trHeight w:val="668"/>
        </w:trPr>
        <w:tc>
          <w:tcPr>
            <w:tcW w:w="510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A18C0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4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A18C0" w:rsidP="00EA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424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3738EC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87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EA18C0" w:rsidP="00847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</w:tr>
      <w:tr w:rsidR="00F409CA" w:rsidRPr="0093527F" w:rsidTr="003738EC">
        <w:trPr>
          <w:trHeight w:val="395"/>
        </w:trPr>
        <w:tc>
          <w:tcPr>
            <w:tcW w:w="967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p w:rsidR="007E6E8F" w:rsidRDefault="007E6E8F" w:rsidP="003871DF">
      <w:pPr>
        <w:jc w:val="both"/>
        <w:rPr>
          <w:sz w:val="26"/>
          <w:szCs w:val="26"/>
        </w:rPr>
      </w:pPr>
    </w:p>
    <w:p w:rsidR="00847338" w:rsidRDefault="00847338" w:rsidP="003871DF">
      <w:pPr>
        <w:jc w:val="both"/>
        <w:rPr>
          <w:sz w:val="26"/>
          <w:szCs w:val="26"/>
        </w:rPr>
      </w:pPr>
    </w:p>
    <w:p w:rsidR="00A624D0" w:rsidRPr="00461078" w:rsidRDefault="007A7BF4" w:rsidP="004610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52FC7">
        <w:rPr>
          <w:sz w:val="26"/>
          <w:szCs w:val="26"/>
        </w:rPr>
        <w:t xml:space="preserve">нести изменения в состав приемочной комиссии </w:t>
      </w:r>
      <w:r w:rsidR="00D52FC7" w:rsidRPr="00D52FC7">
        <w:rPr>
          <w:sz w:val="26"/>
          <w:szCs w:val="26"/>
        </w:rPr>
        <w:t>для приемки поставленн</w:t>
      </w:r>
      <w:r w:rsidR="00D52FC7">
        <w:rPr>
          <w:sz w:val="26"/>
          <w:szCs w:val="26"/>
        </w:rPr>
        <w:t xml:space="preserve">ого товара, выполненной работы </w:t>
      </w:r>
      <w:r w:rsidR="00D52FC7" w:rsidRPr="00D52FC7">
        <w:rPr>
          <w:sz w:val="26"/>
          <w:szCs w:val="26"/>
        </w:rPr>
        <w:t>или оказанной услуги</w:t>
      </w:r>
      <w:r w:rsidR="00D52FC7">
        <w:rPr>
          <w:sz w:val="26"/>
          <w:szCs w:val="26"/>
        </w:rPr>
        <w:t xml:space="preserve">, результатов отдельного этапа </w:t>
      </w:r>
      <w:r w:rsidR="00D52FC7" w:rsidRPr="00D52FC7">
        <w:rPr>
          <w:sz w:val="26"/>
          <w:szCs w:val="26"/>
        </w:rPr>
        <w:t>исполнения конт</w:t>
      </w:r>
      <w:r w:rsidR="00D52FC7">
        <w:rPr>
          <w:sz w:val="26"/>
          <w:szCs w:val="26"/>
        </w:rPr>
        <w:t xml:space="preserve">ракта при осуществлении закупок </w:t>
      </w:r>
      <w:r w:rsidR="00D52FC7" w:rsidRPr="00D52FC7">
        <w:rPr>
          <w:sz w:val="26"/>
          <w:szCs w:val="26"/>
        </w:rPr>
        <w:t>товаров (работ, услуг) для обеспечения мун</w:t>
      </w:r>
      <w:r w:rsidR="00D52FC7">
        <w:rPr>
          <w:sz w:val="26"/>
          <w:szCs w:val="26"/>
        </w:rPr>
        <w:t xml:space="preserve">иципальных </w:t>
      </w:r>
      <w:r w:rsidR="00D52FC7" w:rsidRPr="00D52FC7">
        <w:rPr>
          <w:sz w:val="26"/>
          <w:szCs w:val="26"/>
        </w:rPr>
        <w:t xml:space="preserve">нужд </w:t>
      </w:r>
      <w:r w:rsidR="00257B4B">
        <w:rPr>
          <w:sz w:val="26"/>
          <w:szCs w:val="26"/>
        </w:rPr>
        <w:t>сельского поселения Перегребное, утвер</w:t>
      </w:r>
      <w:r w:rsidR="00441BED">
        <w:rPr>
          <w:sz w:val="26"/>
          <w:szCs w:val="26"/>
        </w:rPr>
        <w:t>жденное постановлением от 25.01.</w:t>
      </w:r>
      <w:r w:rsidR="00257B4B">
        <w:rPr>
          <w:sz w:val="26"/>
          <w:szCs w:val="26"/>
        </w:rPr>
        <w:t>2023 №13:</w:t>
      </w:r>
    </w:p>
    <w:p w:rsidR="007760DE" w:rsidRDefault="007760DE" w:rsidP="00461078">
      <w:pPr>
        <w:jc w:val="both"/>
        <w:rPr>
          <w:sz w:val="26"/>
          <w:szCs w:val="26"/>
        </w:rPr>
      </w:pPr>
    </w:p>
    <w:p w:rsidR="00923935" w:rsidRPr="00923935" w:rsidRDefault="00923935" w:rsidP="00923935">
      <w:pPr>
        <w:pStyle w:val="ab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время отпуска главы сельского поселения Перегребное, Пиндюрина Александра Анатольевича, обязанности председателя комиссии возложить на заместителя</w:t>
      </w:r>
      <w:r w:rsidR="00847338">
        <w:rPr>
          <w:sz w:val="26"/>
          <w:szCs w:val="26"/>
        </w:rPr>
        <w:t xml:space="preserve"> главы администрации </w:t>
      </w:r>
      <w:r w:rsidR="00B40C0F">
        <w:rPr>
          <w:sz w:val="26"/>
          <w:szCs w:val="26"/>
        </w:rPr>
        <w:t xml:space="preserve">по </w:t>
      </w:r>
      <w:r w:rsidR="00EA18C0">
        <w:rPr>
          <w:sz w:val="26"/>
          <w:szCs w:val="26"/>
        </w:rPr>
        <w:t>социальным и организационно -</w:t>
      </w:r>
      <w:r w:rsidR="00B40C0F">
        <w:rPr>
          <w:sz w:val="26"/>
          <w:szCs w:val="26"/>
        </w:rPr>
        <w:t xml:space="preserve"> </w:t>
      </w:r>
      <w:r w:rsidR="00EA18C0">
        <w:rPr>
          <w:sz w:val="26"/>
          <w:szCs w:val="26"/>
        </w:rPr>
        <w:t>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Перегребное, Комарову Тамару Николаевну.</w:t>
      </w:r>
    </w:p>
    <w:p w:rsidR="00441BED" w:rsidRPr="00A77474" w:rsidRDefault="00441BED" w:rsidP="00A77474">
      <w:pPr>
        <w:pStyle w:val="ab"/>
        <w:numPr>
          <w:ilvl w:val="0"/>
          <w:numId w:val="15"/>
        </w:numPr>
        <w:jc w:val="both"/>
        <w:rPr>
          <w:sz w:val="26"/>
          <w:szCs w:val="26"/>
        </w:rPr>
      </w:pPr>
      <w:r w:rsidRPr="00A77474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8D5F97" w:rsidRPr="00C20E49" w:rsidRDefault="00847338" w:rsidP="009230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1BED">
        <w:rPr>
          <w:sz w:val="26"/>
          <w:szCs w:val="26"/>
        </w:rPr>
        <w:t xml:space="preserve">. </w:t>
      </w:r>
      <w:r w:rsidR="00580003">
        <w:rPr>
          <w:sz w:val="26"/>
          <w:szCs w:val="26"/>
        </w:rPr>
        <w:t xml:space="preserve">Настоящее </w:t>
      </w:r>
      <w:r w:rsidR="0041675C">
        <w:rPr>
          <w:sz w:val="26"/>
          <w:szCs w:val="26"/>
        </w:rPr>
        <w:t>постановление</w:t>
      </w:r>
      <w:r w:rsidR="0058000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9" w:history="1">
        <w:r w:rsidR="00580003" w:rsidRPr="00E36C8E">
          <w:rPr>
            <w:rStyle w:val="a7"/>
            <w:sz w:val="26"/>
            <w:szCs w:val="26"/>
            <w:lang w:val="en-US"/>
          </w:rPr>
          <w:t>www</w:t>
        </w:r>
        <w:r w:rsidR="00580003" w:rsidRPr="00E36C8E">
          <w:rPr>
            <w:rStyle w:val="a7"/>
            <w:sz w:val="26"/>
            <w:szCs w:val="26"/>
          </w:rPr>
          <w:t>.</w:t>
        </w:r>
        <w:r w:rsidR="00580003" w:rsidRPr="00E36C8E">
          <w:rPr>
            <w:rStyle w:val="a7"/>
            <w:sz w:val="26"/>
            <w:szCs w:val="26"/>
            <w:lang w:val="en-US"/>
          </w:rPr>
          <w:t>oktregion</w:t>
        </w:r>
        <w:r w:rsidR="00580003" w:rsidRPr="00E36C8E">
          <w:rPr>
            <w:rStyle w:val="a7"/>
            <w:sz w:val="26"/>
            <w:szCs w:val="26"/>
          </w:rPr>
          <w:t>.</w:t>
        </w:r>
        <w:r w:rsidR="00580003" w:rsidRPr="00E36C8E">
          <w:rPr>
            <w:rStyle w:val="a7"/>
            <w:sz w:val="26"/>
            <w:szCs w:val="26"/>
            <w:lang w:val="en-US"/>
          </w:rPr>
          <w:t>ru</w:t>
        </w:r>
      </w:hyperlink>
      <w:r w:rsidR="00D93308">
        <w:rPr>
          <w:sz w:val="26"/>
          <w:szCs w:val="26"/>
        </w:rPr>
        <w:t xml:space="preserve">), </w:t>
      </w:r>
      <w:r w:rsidR="00580003">
        <w:rPr>
          <w:sz w:val="26"/>
          <w:szCs w:val="26"/>
        </w:rPr>
        <w:t xml:space="preserve">и разместить на официальном веб-сайте Администрации поселения (перегребное.рф) в информационно-телекоммуникационной сети общего пользования </w:t>
      </w:r>
      <w:r w:rsidR="00D90273">
        <w:rPr>
          <w:sz w:val="26"/>
          <w:szCs w:val="26"/>
        </w:rPr>
        <w:t>(компьютерной сети «Интернет»).</w:t>
      </w:r>
      <w:r w:rsidR="008D5F97" w:rsidRPr="00C20E49">
        <w:rPr>
          <w:sz w:val="26"/>
          <w:szCs w:val="26"/>
        </w:rPr>
        <w:t xml:space="preserve"> </w:t>
      </w:r>
    </w:p>
    <w:p w:rsidR="00D93308" w:rsidRDefault="00D93308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3308" w:rsidRDefault="00D93308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3308" w:rsidRDefault="00D93308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41BED" w:rsidRDefault="0041675C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7E6E8F" w:rsidRDefault="007E6E8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92328" w:rsidRDefault="00A92328" w:rsidP="00A45838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935" w:rsidRDefault="00923935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Исполняющий обязанности главы</w:t>
      </w:r>
    </w:p>
    <w:p w:rsidR="00D90E5B" w:rsidRDefault="00441BED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Перегребное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2301F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EA18C0">
        <w:rPr>
          <w:rFonts w:ascii="Times New Roman" w:hAnsi="Times New Roman" w:cs="Times New Roman"/>
          <w:color w:val="auto"/>
          <w:sz w:val="26"/>
          <w:szCs w:val="26"/>
        </w:rPr>
        <w:t>Т.Н. Комарова</w:t>
      </w: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38EC" w:rsidRDefault="003738EC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935" w:rsidRDefault="00923935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C3F4A" w:rsidRDefault="00BC3F4A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92328" w:rsidRDefault="00A92328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47338" w:rsidRDefault="00847338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A18C0" w:rsidRDefault="00EA18C0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E1073" w:rsidSect="00127DF4">
      <w:footerReference w:type="even" r:id="rId10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D3" w:rsidRDefault="004716D3">
      <w:r>
        <w:separator/>
      </w:r>
    </w:p>
  </w:endnote>
  <w:endnote w:type="continuationSeparator" w:id="0">
    <w:p w:rsidR="004716D3" w:rsidRDefault="0047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4716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D3" w:rsidRDefault="004716D3">
      <w:r>
        <w:separator/>
      </w:r>
    </w:p>
  </w:footnote>
  <w:footnote w:type="continuationSeparator" w:id="0">
    <w:p w:rsidR="004716D3" w:rsidRDefault="0047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05C"/>
    <w:multiLevelType w:val="hybridMultilevel"/>
    <w:tmpl w:val="04462B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5294"/>
    <w:multiLevelType w:val="hybridMultilevel"/>
    <w:tmpl w:val="19D2D3CC"/>
    <w:lvl w:ilvl="0" w:tplc="AB72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6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81E06"/>
    <w:multiLevelType w:val="multilevel"/>
    <w:tmpl w:val="054A5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46E58"/>
    <w:multiLevelType w:val="hybridMultilevel"/>
    <w:tmpl w:val="5EA4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>
    <w:nsid w:val="7E1F2C53"/>
    <w:multiLevelType w:val="hybridMultilevel"/>
    <w:tmpl w:val="3256684C"/>
    <w:lvl w:ilvl="0" w:tplc="BF6C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5C1C"/>
    <w:rsid w:val="000C2C13"/>
    <w:rsid w:val="000D527F"/>
    <w:rsid w:val="000F2F48"/>
    <w:rsid w:val="001156AF"/>
    <w:rsid w:val="00127DF4"/>
    <w:rsid w:val="00132F45"/>
    <w:rsid w:val="001426FE"/>
    <w:rsid w:val="00146DE6"/>
    <w:rsid w:val="00162C88"/>
    <w:rsid w:val="00163373"/>
    <w:rsid w:val="00164E3E"/>
    <w:rsid w:val="00165025"/>
    <w:rsid w:val="00170EFB"/>
    <w:rsid w:val="00171E29"/>
    <w:rsid w:val="00193435"/>
    <w:rsid w:val="001B1EAA"/>
    <w:rsid w:val="001B3435"/>
    <w:rsid w:val="001C1082"/>
    <w:rsid w:val="001D084E"/>
    <w:rsid w:val="001D4A72"/>
    <w:rsid w:val="001E1073"/>
    <w:rsid w:val="001E7B66"/>
    <w:rsid w:val="001E7C98"/>
    <w:rsid w:val="001F5D77"/>
    <w:rsid w:val="002145A9"/>
    <w:rsid w:val="00240D9C"/>
    <w:rsid w:val="002571E0"/>
    <w:rsid w:val="00257B4B"/>
    <w:rsid w:val="0026293E"/>
    <w:rsid w:val="0028228A"/>
    <w:rsid w:val="0029081A"/>
    <w:rsid w:val="002A4954"/>
    <w:rsid w:val="002A6126"/>
    <w:rsid w:val="002C1BB1"/>
    <w:rsid w:val="002C58BD"/>
    <w:rsid w:val="002E23D1"/>
    <w:rsid w:val="002F1ECB"/>
    <w:rsid w:val="002F2220"/>
    <w:rsid w:val="002F62D2"/>
    <w:rsid w:val="0030660E"/>
    <w:rsid w:val="003068F8"/>
    <w:rsid w:val="003332C3"/>
    <w:rsid w:val="00337380"/>
    <w:rsid w:val="00343C5A"/>
    <w:rsid w:val="003738EC"/>
    <w:rsid w:val="00381DC7"/>
    <w:rsid w:val="003868E7"/>
    <w:rsid w:val="003871DF"/>
    <w:rsid w:val="003A5FCE"/>
    <w:rsid w:val="003B26B9"/>
    <w:rsid w:val="003B34D6"/>
    <w:rsid w:val="003D0A20"/>
    <w:rsid w:val="003E0F3E"/>
    <w:rsid w:val="003F18A8"/>
    <w:rsid w:val="003F1F1E"/>
    <w:rsid w:val="003F713E"/>
    <w:rsid w:val="0041675C"/>
    <w:rsid w:val="004214FB"/>
    <w:rsid w:val="00433A27"/>
    <w:rsid w:val="00441BED"/>
    <w:rsid w:val="00456150"/>
    <w:rsid w:val="00461078"/>
    <w:rsid w:val="00466A04"/>
    <w:rsid w:val="004716D3"/>
    <w:rsid w:val="004901DD"/>
    <w:rsid w:val="00492C5D"/>
    <w:rsid w:val="004F0FD8"/>
    <w:rsid w:val="00533DA0"/>
    <w:rsid w:val="00541270"/>
    <w:rsid w:val="00544467"/>
    <w:rsid w:val="00545620"/>
    <w:rsid w:val="0055083F"/>
    <w:rsid w:val="0056515E"/>
    <w:rsid w:val="00580003"/>
    <w:rsid w:val="005F2DC7"/>
    <w:rsid w:val="00601BFF"/>
    <w:rsid w:val="006270CE"/>
    <w:rsid w:val="00627682"/>
    <w:rsid w:val="00646B50"/>
    <w:rsid w:val="00650B08"/>
    <w:rsid w:val="00655605"/>
    <w:rsid w:val="00675348"/>
    <w:rsid w:val="006B12FA"/>
    <w:rsid w:val="006B6E6D"/>
    <w:rsid w:val="006C0E19"/>
    <w:rsid w:val="006C1A73"/>
    <w:rsid w:val="006F2E4A"/>
    <w:rsid w:val="0070495F"/>
    <w:rsid w:val="00730104"/>
    <w:rsid w:val="007760DE"/>
    <w:rsid w:val="0078112D"/>
    <w:rsid w:val="0078428E"/>
    <w:rsid w:val="007A2D86"/>
    <w:rsid w:val="007A7BF4"/>
    <w:rsid w:val="007C698A"/>
    <w:rsid w:val="007E41EF"/>
    <w:rsid w:val="007E6E8F"/>
    <w:rsid w:val="007F04D8"/>
    <w:rsid w:val="00800526"/>
    <w:rsid w:val="00814FA3"/>
    <w:rsid w:val="00822EDA"/>
    <w:rsid w:val="00833B0C"/>
    <w:rsid w:val="00847338"/>
    <w:rsid w:val="00856AF8"/>
    <w:rsid w:val="00861AB9"/>
    <w:rsid w:val="00871589"/>
    <w:rsid w:val="00875EFC"/>
    <w:rsid w:val="008772F8"/>
    <w:rsid w:val="00884EC8"/>
    <w:rsid w:val="00886283"/>
    <w:rsid w:val="008916F5"/>
    <w:rsid w:val="00892312"/>
    <w:rsid w:val="00897DD4"/>
    <w:rsid w:val="008D5036"/>
    <w:rsid w:val="008D53CD"/>
    <w:rsid w:val="008D5F97"/>
    <w:rsid w:val="008E2245"/>
    <w:rsid w:val="0092301F"/>
    <w:rsid w:val="00923513"/>
    <w:rsid w:val="00923935"/>
    <w:rsid w:val="0093527F"/>
    <w:rsid w:val="009414B7"/>
    <w:rsid w:val="009665B4"/>
    <w:rsid w:val="0096757F"/>
    <w:rsid w:val="00970CFA"/>
    <w:rsid w:val="00980513"/>
    <w:rsid w:val="0098366C"/>
    <w:rsid w:val="009B2E0C"/>
    <w:rsid w:val="009E36F0"/>
    <w:rsid w:val="009E5058"/>
    <w:rsid w:val="009F6595"/>
    <w:rsid w:val="00A2158C"/>
    <w:rsid w:val="00A41E48"/>
    <w:rsid w:val="00A45838"/>
    <w:rsid w:val="00A624D0"/>
    <w:rsid w:val="00A64332"/>
    <w:rsid w:val="00A735EC"/>
    <w:rsid w:val="00A77474"/>
    <w:rsid w:val="00A9108A"/>
    <w:rsid w:val="00A92328"/>
    <w:rsid w:val="00AA557D"/>
    <w:rsid w:val="00AC21E7"/>
    <w:rsid w:val="00AE28F3"/>
    <w:rsid w:val="00B075B5"/>
    <w:rsid w:val="00B23454"/>
    <w:rsid w:val="00B40C0F"/>
    <w:rsid w:val="00B50460"/>
    <w:rsid w:val="00B521A4"/>
    <w:rsid w:val="00B6192B"/>
    <w:rsid w:val="00B76621"/>
    <w:rsid w:val="00B81CD0"/>
    <w:rsid w:val="00B86994"/>
    <w:rsid w:val="00B86B99"/>
    <w:rsid w:val="00BA6276"/>
    <w:rsid w:val="00BC2B86"/>
    <w:rsid w:val="00BC3F4A"/>
    <w:rsid w:val="00BE4544"/>
    <w:rsid w:val="00BE577B"/>
    <w:rsid w:val="00BF1166"/>
    <w:rsid w:val="00C03BC1"/>
    <w:rsid w:val="00C06321"/>
    <w:rsid w:val="00C0798D"/>
    <w:rsid w:val="00C14B86"/>
    <w:rsid w:val="00C16573"/>
    <w:rsid w:val="00C20E49"/>
    <w:rsid w:val="00C46A64"/>
    <w:rsid w:val="00C51608"/>
    <w:rsid w:val="00C73765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4F64"/>
    <w:rsid w:val="00D0715C"/>
    <w:rsid w:val="00D24678"/>
    <w:rsid w:val="00D441F8"/>
    <w:rsid w:val="00D52FC7"/>
    <w:rsid w:val="00D55564"/>
    <w:rsid w:val="00D61AF3"/>
    <w:rsid w:val="00D82B65"/>
    <w:rsid w:val="00D90273"/>
    <w:rsid w:val="00D90E5B"/>
    <w:rsid w:val="00D93308"/>
    <w:rsid w:val="00DA6781"/>
    <w:rsid w:val="00DB03F1"/>
    <w:rsid w:val="00DB435C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85E84"/>
    <w:rsid w:val="00EA18C0"/>
    <w:rsid w:val="00EA27B4"/>
    <w:rsid w:val="00EA72E6"/>
    <w:rsid w:val="00EB0405"/>
    <w:rsid w:val="00EC3BD5"/>
    <w:rsid w:val="00ED123A"/>
    <w:rsid w:val="00EE2974"/>
    <w:rsid w:val="00EE3E78"/>
    <w:rsid w:val="00EF676E"/>
    <w:rsid w:val="00F066BD"/>
    <w:rsid w:val="00F10CD8"/>
    <w:rsid w:val="00F15F49"/>
    <w:rsid w:val="00F209F3"/>
    <w:rsid w:val="00F252D7"/>
    <w:rsid w:val="00F350A4"/>
    <w:rsid w:val="00F409CA"/>
    <w:rsid w:val="00F460AE"/>
    <w:rsid w:val="00F5639F"/>
    <w:rsid w:val="00F70444"/>
    <w:rsid w:val="00F746F2"/>
    <w:rsid w:val="00F74DE0"/>
    <w:rsid w:val="00F91519"/>
    <w:rsid w:val="00F9227A"/>
    <w:rsid w:val="00FB5FCF"/>
    <w:rsid w:val="00FB7766"/>
    <w:rsid w:val="00FC041B"/>
    <w:rsid w:val="00FC7C36"/>
    <w:rsid w:val="00FD3AAA"/>
    <w:rsid w:val="00FD7241"/>
    <w:rsid w:val="00FF390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2C36-3F4D-4022-97C1-8CBE9539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69</cp:revision>
  <cp:lastPrinted>2025-09-02T05:05:00Z</cp:lastPrinted>
  <dcterms:created xsi:type="dcterms:W3CDTF">2019-08-06T10:47:00Z</dcterms:created>
  <dcterms:modified xsi:type="dcterms:W3CDTF">2025-09-04T12:14:00Z</dcterms:modified>
</cp:coreProperties>
</file>