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EA" w:rsidRDefault="00BF57EA" w:rsidP="00BF57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-167640</wp:posOffset>
            </wp:positionV>
            <wp:extent cx="506095" cy="609600"/>
            <wp:effectExtent l="1905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EA" w:rsidRDefault="00BF57EA" w:rsidP="00BF57EA"/>
    <w:p w:rsidR="00BF57EA" w:rsidRDefault="00BF57EA" w:rsidP="00BF57EA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F57EA" w:rsidTr="00BF5D93">
        <w:trPr>
          <w:trHeight w:val="1134"/>
        </w:trPr>
        <w:tc>
          <w:tcPr>
            <w:tcW w:w="9896" w:type="dxa"/>
            <w:gridSpan w:val="10"/>
          </w:tcPr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Ханты-Мансийского автономного </w:t>
            </w:r>
            <w:proofErr w:type="spellStart"/>
            <w:r>
              <w:rPr>
                <w:b/>
              </w:rPr>
              <w:t>округа-Югры</w:t>
            </w:r>
            <w:proofErr w:type="spellEnd"/>
          </w:p>
          <w:p w:rsidR="00BF57EA" w:rsidRDefault="00BF57EA" w:rsidP="00BF5D93">
            <w:pPr>
              <w:jc w:val="center"/>
              <w:rPr>
                <w:b/>
              </w:rPr>
            </w:pP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F57EA" w:rsidTr="00BF5D93">
        <w:trPr>
          <w:trHeight w:val="543"/>
        </w:trPr>
        <w:tc>
          <w:tcPr>
            <w:tcW w:w="236" w:type="dxa"/>
            <w:vAlign w:val="bottom"/>
            <w:hideMark/>
          </w:tcPr>
          <w:p w:rsidR="00BF57EA" w:rsidRDefault="00BF57EA" w:rsidP="00BF5D9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D91C87" w:rsidP="00BF5D93">
            <w:pPr>
              <w:jc w:val="center"/>
            </w:pPr>
            <w:r>
              <w:t>03</w:t>
            </w:r>
          </w:p>
        </w:tc>
        <w:tc>
          <w:tcPr>
            <w:tcW w:w="236" w:type="dxa"/>
            <w:vAlign w:val="bottom"/>
            <w:hideMark/>
          </w:tcPr>
          <w:p w:rsidR="00BF57EA" w:rsidRDefault="00BF57EA" w:rsidP="00BF5D9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D91C87" w:rsidP="00BF5D93">
            <w:pPr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  <w:hideMark/>
          </w:tcPr>
          <w:p w:rsidR="00BF57EA" w:rsidRDefault="00BF57EA" w:rsidP="00BF5D9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663581">
            <w:r>
              <w:t>1</w:t>
            </w:r>
            <w:r w:rsidR="00663581"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BF57EA" w:rsidRDefault="00BF57EA" w:rsidP="00BF5D93"/>
        </w:tc>
        <w:tc>
          <w:tcPr>
            <w:tcW w:w="446" w:type="dxa"/>
            <w:vAlign w:val="bottom"/>
            <w:hideMark/>
          </w:tcPr>
          <w:p w:rsidR="00BF57EA" w:rsidRDefault="00BF57EA" w:rsidP="00BF5D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D91C87" w:rsidP="00D91C87">
            <w:pPr>
              <w:jc w:val="center"/>
            </w:pPr>
            <w:r>
              <w:t>238</w:t>
            </w:r>
          </w:p>
        </w:tc>
      </w:tr>
      <w:tr w:rsidR="00BF57EA" w:rsidTr="00BF5D93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BF57EA" w:rsidRDefault="00BF57EA" w:rsidP="00BF5D93">
            <w:r>
              <w:t>с. Перегребное</w:t>
            </w:r>
          </w:p>
        </w:tc>
      </w:tr>
    </w:tbl>
    <w:p w:rsidR="00165829" w:rsidRDefault="00165829" w:rsidP="00165829">
      <w:r>
        <w:t xml:space="preserve">Об установлении норм </w:t>
      </w:r>
      <w:proofErr w:type="gramStart"/>
      <w:r>
        <w:t>предельной</w:t>
      </w:r>
      <w:proofErr w:type="gramEnd"/>
    </w:p>
    <w:p w:rsidR="00165829" w:rsidRDefault="00165829" w:rsidP="00165829">
      <w:proofErr w:type="spellStart"/>
      <w:r>
        <w:t>заполняемости</w:t>
      </w:r>
      <w:proofErr w:type="spellEnd"/>
      <w:r>
        <w:t xml:space="preserve"> территории (помещения)</w:t>
      </w:r>
    </w:p>
    <w:p w:rsidR="006972F9" w:rsidRDefault="00165829" w:rsidP="00165829">
      <w:r>
        <w:t>в местах проведения публичного мероприятия</w:t>
      </w:r>
    </w:p>
    <w:p w:rsidR="00BF57EA" w:rsidRDefault="00BF57EA" w:rsidP="00165829">
      <w:pPr>
        <w:ind w:right="152"/>
        <w:jc w:val="both"/>
      </w:pPr>
    </w:p>
    <w:p w:rsidR="00BF57EA" w:rsidRDefault="00BF57EA" w:rsidP="00BF57EA">
      <w:pPr>
        <w:ind w:left="1080" w:right="152"/>
        <w:jc w:val="both"/>
        <w:rPr>
          <w:color w:val="000000"/>
        </w:rPr>
      </w:pPr>
    </w:p>
    <w:p w:rsidR="00165829" w:rsidRPr="00B50BC6" w:rsidRDefault="00165829" w:rsidP="00B50BC6">
      <w:pPr>
        <w:autoSpaceDE w:val="0"/>
        <w:autoSpaceDN w:val="0"/>
        <w:adjustRightInd w:val="0"/>
        <w:ind w:firstLine="709"/>
        <w:jc w:val="both"/>
      </w:pPr>
      <w:r w:rsidRPr="00B50BC6">
        <w:t xml:space="preserve">В соответствии с Федеральным </w:t>
      </w:r>
      <w:hyperlink r:id="rId7" w:history="1">
        <w:r w:rsidRPr="00B50BC6">
          <w:t>законом</w:t>
        </w:r>
      </w:hyperlink>
      <w:r w:rsidRPr="00B50BC6">
        <w:t xml:space="preserve"> от 19.06.2004 № 54-ФЗ «О собраниях, митингах, демонстрациях, шествиях и пикетированиях», Законом Ханты-Мансийского автономного округа - </w:t>
      </w:r>
      <w:proofErr w:type="spellStart"/>
      <w:r w:rsidRPr="00B50BC6">
        <w:t>Югры</w:t>
      </w:r>
      <w:proofErr w:type="spellEnd"/>
      <w:r w:rsidRPr="00B50BC6">
        <w:t xml:space="preserve"> 0</w:t>
      </w:r>
      <w:r w:rsidRPr="00B50BC6">
        <w:rPr>
          <w:color w:val="22272F"/>
          <w:shd w:val="clear" w:color="auto" w:fill="FFFFFF"/>
        </w:rPr>
        <w:t xml:space="preserve">806.2009 № 81-оз «Об отдельных вопросах проведения публичного мероприятия </w:t>
      </w:r>
      <w:proofErr w:type="gramStart"/>
      <w:r w:rsidRPr="00B50BC6">
        <w:rPr>
          <w:color w:val="22272F"/>
          <w:shd w:val="clear" w:color="auto" w:fill="FFFFFF"/>
        </w:rPr>
        <w:t>в</w:t>
      </w:r>
      <w:proofErr w:type="gramEnd"/>
      <w:r w:rsidRPr="00B50BC6">
        <w:rPr>
          <w:color w:val="22272F"/>
          <w:shd w:val="clear" w:color="auto" w:fill="FFFFFF"/>
        </w:rPr>
        <w:t xml:space="preserve"> </w:t>
      </w:r>
      <w:proofErr w:type="gramStart"/>
      <w:r w:rsidRPr="00B50BC6">
        <w:rPr>
          <w:color w:val="22272F"/>
          <w:shd w:val="clear" w:color="auto" w:fill="FFFFFF"/>
        </w:rPr>
        <w:t>Ханты-Мансийском</w:t>
      </w:r>
      <w:proofErr w:type="gramEnd"/>
      <w:r w:rsidRPr="00B50BC6">
        <w:rPr>
          <w:color w:val="22272F"/>
          <w:shd w:val="clear" w:color="auto" w:fill="FFFFFF"/>
        </w:rPr>
        <w:t xml:space="preserve"> автономном округе – </w:t>
      </w:r>
      <w:proofErr w:type="spellStart"/>
      <w:r w:rsidRPr="00B50BC6">
        <w:rPr>
          <w:color w:val="22272F"/>
          <w:shd w:val="clear" w:color="auto" w:fill="FFFFFF"/>
        </w:rPr>
        <w:t>Югре</w:t>
      </w:r>
      <w:proofErr w:type="spellEnd"/>
      <w:r w:rsidRPr="00B50BC6">
        <w:rPr>
          <w:color w:val="22272F"/>
          <w:shd w:val="clear" w:color="auto" w:fill="FFFFFF"/>
        </w:rPr>
        <w:t>»</w:t>
      </w:r>
      <w:r w:rsidRPr="00B50BC6">
        <w:t xml:space="preserve">, </w:t>
      </w:r>
      <w:r w:rsidRPr="00B50BC6">
        <w:rPr>
          <w:bCs/>
          <w:color w:val="000000"/>
        </w:rPr>
        <w:t>Постановление</w:t>
      </w:r>
      <w:r w:rsidR="006F2DDD" w:rsidRPr="00B50BC6">
        <w:rPr>
          <w:bCs/>
          <w:color w:val="000000"/>
        </w:rPr>
        <w:t>м</w:t>
      </w:r>
      <w:r w:rsidRPr="00B50BC6">
        <w:rPr>
          <w:bCs/>
          <w:color w:val="000000"/>
        </w:rPr>
        <w:t xml:space="preserve"> Правительства </w:t>
      </w:r>
      <w:proofErr w:type="spellStart"/>
      <w:r w:rsidR="006F2DDD" w:rsidRPr="00B50BC6">
        <w:rPr>
          <w:bCs/>
          <w:color w:val="000000"/>
        </w:rPr>
        <w:t>Ханты-Манспийского</w:t>
      </w:r>
      <w:proofErr w:type="spellEnd"/>
      <w:r w:rsidR="006F2DDD" w:rsidRPr="00B50BC6">
        <w:rPr>
          <w:bCs/>
          <w:color w:val="000000"/>
        </w:rPr>
        <w:t xml:space="preserve">  </w:t>
      </w:r>
      <w:proofErr w:type="gramStart"/>
      <w:r w:rsidR="006F2DDD" w:rsidRPr="00B50BC6">
        <w:rPr>
          <w:bCs/>
          <w:color w:val="000000"/>
        </w:rPr>
        <w:t xml:space="preserve">автономного  </w:t>
      </w:r>
      <w:proofErr w:type="spellStart"/>
      <w:r w:rsidR="006F2DDD" w:rsidRPr="00B50BC6">
        <w:rPr>
          <w:bCs/>
          <w:color w:val="000000"/>
        </w:rPr>
        <w:t>округа-</w:t>
      </w:r>
      <w:r w:rsidRPr="00B50BC6">
        <w:rPr>
          <w:bCs/>
          <w:color w:val="000000"/>
        </w:rPr>
        <w:t>Югры</w:t>
      </w:r>
      <w:proofErr w:type="spellEnd"/>
      <w:r w:rsidRPr="00B50BC6">
        <w:rPr>
          <w:bCs/>
          <w:color w:val="000000"/>
        </w:rPr>
        <w:t xml:space="preserve"> от 09.09.2011 </w:t>
      </w:r>
      <w:r w:rsidR="006F2DDD" w:rsidRPr="00B50BC6">
        <w:rPr>
          <w:bCs/>
          <w:color w:val="000000"/>
        </w:rPr>
        <w:t>№</w:t>
      </w:r>
      <w:r w:rsidRPr="00B50BC6">
        <w:rPr>
          <w:bCs/>
          <w:color w:val="000000"/>
        </w:rPr>
        <w:t xml:space="preserve"> 328-п </w:t>
      </w:r>
      <w:r w:rsidR="006F2DDD" w:rsidRPr="00B50BC6">
        <w:rPr>
          <w:bCs/>
          <w:color w:val="000000"/>
        </w:rPr>
        <w:t>«</w:t>
      </w:r>
      <w:r w:rsidRPr="00B50BC6">
        <w:rPr>
          <w:bCs/>
          <w:color w:val="000000"/>
        </w:rPr>
        <w:t xml:space="preserve">Об установлении норм предельной </w:t>
      </w:r>
      <w:proofErr w:type="spellStart"/>
      <w:r w:rsidRPr="00B50BC6">
        <w:rPr>
          <w:bCs/>
          <w:color w:val="000000"/>
        </w:rPr>
        <w:t>заполняемости</w:t>
      </w:r>
      <w:proofErr w:type="spellEnd"/>
      <w:r w:rsidRPr="00B50BC6">
        <w:rPr>
          <w:bCs/>
          <w:color w:val="000000"/>
        </w:rPr>
        <w:t xml:space="preserve"> территории (помещения) в местах проведения публичного мероприятия</w:t>
      </w:r>
      <w:r w:rsidR="006F2DDD" w:rsidRPr="00B50BC6">
        <w:rPr>
          <w:bCs/>
          <w:color w:val="000000"/>
        </w:rPr>
        <w:t xml:space="preserve">», Постановлением Правительства </w:t>
      </w:r>
      <w:proofErr w:type="spellStart"/>
      <w:r w:rsidR="006F2DDD" w:rsidRPr="00B50BC6">
        <w:rPr>
          <w:bCs/>
          <w:color w:val="000000"/>
        </w:rPr>
        <w:t>Ханты-Манспийского</w:t>
      </w:r>
      <w:proofErr w:type="spellEnd"/>
      <w:r w:rsidR="006F2DDD" w:rsidRPr="00B50BC6">
        <w:rPr>
          <w:bCs/>
          <w:color w:val="000000"/>
        </w:rPr>
        <w:t xml:space="preserve">  автономного  </w:t>
      </w:r>
      <w:proofErr w:type="spellStart"/>
      <w:r w:rsidR="006F2DDD" w:rsidRPr="00B50BC6">
        <w:rPr>
          <w:bCs/>
          <w:color w:val="000000"/>
        </w:rPr>
        <w:t>округа-Югры</w:t>
      </w:r>
      <w:proofErr w:type="spellEnd"/>
      <w:r w:rsidRPr="00B50BC6">
        <w:t xml:space="preserve"> от 16.09.2011 № 335-п «</w:t>
      </w:r>
      <w:r w:rsidR="006F2DDD" w:rsidRPr="00B50BC6">
        <w:rPr>
          <w:bCs/>
          <w:color w:val="000000"/>
        </w:rPr>
        <w:t xml:space="preserve">О порядке проведения в Ханты-Мансийском автономном округе - </w:t>
      </w:r>
      <w:proofErr w:type="spellStart"/>
      <w:r w:rsidR="006F2DDD" w:rsidRPr="00B50BC6">
        <w:rPr>
          <w:bCs/>
          <w:color w:val="000000"/>
        </w:rPr>
        <w:t>Югре</w:t>
      </w:r>
      <w:proofErr w:type="spellEnd"/>
      <w:r w:rsidR="006F2DDD" w:rsidRPr="00B50BC6">
        <w:rPr>
          <w:bCs/>
          <w:color w:val="000000"/>
        </w:rPr>
        <w:t xml:space="preserve"> публичного мероприятия на территориях объектов культурного наследия (памятниках истории и культуры)</w:t>
      </w:r>
      <w:r w:rsidRPr="00B50BC6">
        <w:t>», в целях обеспечения безопасности граждан, принимающих участие в публичных мероприятиях, сохранности объектов и помещений, которые используются</w:t>
      </w:r>
      <w:proofErr w:type="gramEnd"/>
      <w:r w:rsidRPr="00B50BC6">
        <w:t xml:space="preserve"> для их проведения, а также недопущения нарушения прав и законных интересов граждан, не являющихся участниками публичных мероприятий:</w:t>
      </w:r>
    </w:p>
    <w:p w:rsidR="00112044" w:rsidRPr="00B50BC6" w:rsidRDefault="00165829" w:rsidP="00B50BC6">
      <w:pPr>
        <w:autoSpaceDE w:val="0"/>
        <w:autoSpaceDN w:val="0"/>
        <w:adjustRightInd w:val="0"/>
        <w:ind w:firstLine="709"/>
        <w:jc w:val="both"/>
      </w:pPr>
      <w:r w:rsidRPr="00B50BC6">
        <w:t xml:space="preserve">1. Установить, исходя из возможности беспрепятственного нахождения каждого участника публичного мероприятия на территории (в помещении), где проводится публичное мероприятие, следующие нормы предельной </w:t>
      </w:r>
      <w:proofErr w:type="spellStart"/>
      <w:r w:rsidRPr="00B50BC6">
        <w:t>заполняемости</w:t>
      </w:r>
      <w:proofErr w:type="spellEnd"/>
      <w:r w:rsidRPr="00B50BC6">
        <w:t xml:space="preserve"> территории (помещения) в местах проведения публичного мероприятия, </w:t>
      </w:r>
      <w:proofErr w:type="gramStart"/>
      <w:r w:rsidRPr="00B50BC6">
        <w:t>уведомление</w:t>
      </w:r>
      <w:proofErr w:type="gramEnd"/>
      <w:r w:rsidRPr="00B50BC6">
        <w:t xml:space="preserve"> о проведении которого подано в администрацию сельского поселения Перегребное:</w:t>
      </w:r>
    </w:p>
    <w:p w:rsidR="00112044" w:rsidRPr="00B50BC6" w:rsidRDefault="00112044" w:rsidP="00B50BC6">
      <w:pPr>
        <w:autoSpaceDE w:val="0"/>
        <w:autoSpaceDN w:val="0"/>
        <w:adjustRightInd w:val="0"/>
        <w:ind w:firstLine="709"/>
        <w:jc w:val="both"/>
        <w:rPr>
          <w:color w:val="22272F"/>
        </w:rPr>
      </w:pPr>
      <w:r w:rsidRPr="00B50BC6">
        <w:rPr>
          <w:color w:val="22272F"/>
        </w:rPr>
        <w:t>1) территории в местах проведения публичного мероприятия - не более одного человека на один квадратный метр;</w:t>
      </w:r>
    </w:p>
    <w:p w:rsidR="00112044" w:rsidRPr="00B50BC6" w:rsidRDefault="00112044" w:rsidP="00B50BC6">
      <w:pPr>
        <w:autoSpaceDE w:val="0"/>
        <w:autoSpaceDN w:val="0"/>
        <w:adjustRightInd w:val="0"/>
        <w:ind w:firstLine="709"/>
        <w:jc w:val="both"/>
      </w:pPr>
      <w:r w:rsidRPr="00B50BC6">
        <w:rPr>
          <w:color w:val="22272F"/>
        </w:rPr>
        <w:t>2) помещения, оборудованные стационарными зрительскими местами, - не более количества стационарных зрительских мест;</w:t>
      </w:r>
    </w:p>
    <w:p w:rsidR="00DA6DF7" w:rsidRPr="00B50BC6" w:rsidRDefault="00112044" w:rsidP="00B50BC6">
      <w:pPr>
        <w:autoSpaceDE w:val="0"/>
        <w:autoSpaceDN w:val="0"/>
        <w:adjustRightInd w:val="0"/>
        <w:ind w:firstLine="709"/>
        <w:jc w:val="both"/>
        <w:rPr>
          <w:color w:val="22272F"/>
        </w:rPr>
      </w:pPr>
      <w:r w:rsidRPr="00B50BC6">
        <w:rPr>
          <w:color w:val="22272F"/>
        </w:rPr>
        <w:t>3) помещения, не оборудованные стационарными зрительскими местами, - не более одного человека на один квадратный метр либо в соответствии с техническими паспортами зданий (сооружений);</w:t>
      </w:r>
    </w:p>
    <w:p w:rsidR="00DA6DF7" w:rsidRPr="00B50BC6" w:rsidRDefault="00DA6DF7" w:rsidP="00B50BC6">
      <w:pPr>
        <w:autoSpaceDE w:val="0"/>
        <w:autoSpaceDN w:val="0"/>
        <w:adjustRightInd w:val="0"/>
        <w:ind w:firstLine="709"/>
        <w:jc w:val="both"/>
        <w:rPr>
          <w:color w:val="22272F"/>
        </w:rPr>
      </w:pPr>
      <w:r w:rsidRPr="00B50BC6">
        <w:rPr>
          <w:color w:val="22272F"/>
        </w:rPr>
        <w:t>4) территории у спортивно-зрелищных учреждений, кинотеатров, вокзалов - не более 0,8 человека на один квадратный метр;</w:t>
      </w:r>
    </w:p>
    <w:p w:rsidR="00DA6DF7" w:rsidRPr="00B50BC6" w:rsidRDefault="00DA6DF7" w:rsidP="00B50BC6">
      <w:pPr>
        <w:autoSpaceDE w:val="0"/>
        <w:autoSpaceDN w:val="0"/>
        <w:adjustRightInd w:val="0"/>
        <w:ind w:firstLine="709"/>
        <w:jc w:val="both"/>
      </w:pPr>
      <w:r w:rsidRPr="00B50BC6">
        <w:rPr>
          <w:color w:val="22272F"/>
        </w:rPr>
        <w:t>5)</w:t>
      </w:r>
      <w:r w:rsidR="00B50BC6">
        <w:rPr>
          <w:color w:val="22272F"/>
        </w:rPr>
        <w:t xml:space="preserve"> </w:t>
      </w:r>
      <w:r w:rsidRPr="00B50BC6">
        <w:rPr>
          <w:color w:val="22272F"/>
        </w:rPr>
        <w:t xml:space="preserve"> территории на тротуарах, площадках у административных и торговых центров, театров и рынков - не более одного человека на три квадратных метра.</w:t>
      </w:r>
    </w:p>
    <w:p w:rsidR="00112044" w:rsidRPr="00B50BC6" w:rsidRDefault="00112044" w:rsidP="00B50BC6">
      <w:pPr>
        <w:autoSpaceDE w:val="0"/>
        <w:autoSpaceDN w:val="0"/>
        <w:adjustRightInd w:val="0"/>
        <w:ind w:firstLine="709"/>
        <w:jc w:val="both"/>
      </w:pPr>
    </w:p>
    <w:p w:rsidR="00112044" w:rsidRPr="00B50BC6" w:rsidRDefault="00112044" w:rsidP="00B50BC6">
      <w:pPr>
        <w:autoSpaceDE w:val="0"/>
        <w:autoSpaceDN w:val="0"/>
        <w:adjustRightInd w:val="0"/>
        <w:ind w:firstLine="709"/>
        <w:jc w:val="both"/>
      </w:pPr>
    </w:p>
    <w:p w:rsidR="00112044" w:rsidRPr="00B50BC6" w:rsidRDefault="00112044" w:rsidP="00B50BC6">
      <w:pPr>
        <w:autoSpaceDE w:val="0"/>
        <w:autoSpaceDN w:val="0"/>
        <w:adjustRightInd w:val="0"/>
        <w:ind w:firstLine="709"/>
        <w:jc w:val="both"/>
      </w:pPr>
    </w:p>
    <w:p w:rsidR="003E5427" w:rsidRPr="00B50BC6" w:rsidRDefault="000C5AFF" w:rsidP="00B50BC6">
      <w:pPr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 w:rsidRPr="00B50BC6">
        <w:lastRenderedPageBreak/>
        <w:t xml:space="preserve">2. </w:t>
      </w:r>
      <w:r w:rsidR="003E5427" w:rsidRPr="00B50BC6">
        <w:rPr>
          <w:color w:val="000000"/>
        </w:rPr>
        <w:t xml:space="preserve">В зависимости от плотности пешеходных потоков и наличия ограждающих конструкций допускается снижение указанных в пункте 1 настоящего постановления норм предельной </w:t>
      </w:r>
      <w:proofErr w:type="spellStart"/>
      <w:r w:rsidR="003E5427" w:rsidRPr="00B50BC6">
        <w:rPr>
          <w:color w:val="000000"/>
        </w:rPr>
        <w:t>заполняемости</w:t>
      </w:r>
      <w:proofErr w:type="spellEnd"/>
      <w:r w:rsidR="003E5427" w:rsidRPr="00B50BC6">
        <w:rPr>
          <w:color w:val="000000"/>
        </w:rPr>
        <w:t xml:space="preserve"> территории (помещения) в местах проведения публичных мероприятий на 20 процентов.</w:t>
      </w:r>
    </w:p>
    <w:p w:rsidR="000C5AFF" w:rsidRPr="00B50BC6" w:rsidRDefault="000C5AFF" w:rsidP="00B50BC6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BC6">
        <w:rPr>
          <w:color w:val="000000"/>
        </w:rPr>
        <w:t xml:space="preserve">3. Нормы предельной </w:t>
      </w:r>
      <w:proofErr w:type="spellStart"/>
      <w:r w:rsidRPr="00B50BC6">
        <w:rPr>
          <w:color w:val="000000"/>
        </w:rPr>
        <w:t>заполняемости</w:t>
      </w:r>
      <w:proofErr w:type="spellEnd"/>
      <w:r w:rsidRPr="00B50BC6">
        <w:rPr>
          <w:color w:val="000000"/>
        </w:rPr>
        <w:t xml:space="preserve"> объектов транспортной инфраструктуры в месте проведения публичного мероприятия устанавливаются администрацией сельского поселения  Перегребное отдельно для каждого публичного мероприятия с учетом требований по обеспечению транспортной безопасности и безопасности дорожного движения, предусмотренных федеральными законами и иными нормативными правовыми актами.</w:t>
      </w:r>
    </w:p>
    <w:p w:rsidR="000C5AFF" w:rsidRPr="00B50BC6" w:rsidRDefault="000C5AFF" w:rsidP="00B50BC6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BC6">
        <w:rPr>
          <w:color w:val="000000"/>
        </w:rPr>
        <w:t xml:space="preserve">Расчет норм предельной </w:t>
      </w:r>
      <w:proofErr w:type="spellStart"/>
      <w:r w:rsidRPr="00B50BC6">
        <w:rPr>
          <w:color w:val="000000"/>
        </w:rPr>
        <w:t>заполняемости</w:t>
      </w:r>
      <w:proofErr w:type="spellEnd"/>
      <w:r w:rsidRPr="00B50BC6">
        <w:rPr>
          <w:color w:val="000000"/>
        </w:rPr>
        <w:t xml:space="preserve"> объекта транспортной инфраструктуры, имеющего в месте проведения публичного мероприятия несколько проезжих частей, осуществляется таким образом, чтобы не менее половины проезжих частей могло использоваться для движения транспорта, не используемого в публичном мероприятии.</w:t>
      </w:r>
    </w:p>
    <w:p w:rsidR="000C5AFF" w:rsidRPr="00B50BC6" w:rsidRDefault="000C5AFF" w:rsidP="00B50BC6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BC6">
        <w:rPr>
          <w:color w:val="000000"/>
        </w:rPr>
        <w:t xml:space="preserve">4. </w:t>
      </w:r>
      <w:proofErr w:type="gramStart"/>
      <w:r w:rsidRPr="00B50BC6">
        <w:rPr>
          <w:color w:val="000000"/>
        </w:rPr>
        <w:t xml:space="preserve">Нормы предельной </w:t>
      </w:r>
      <w:proofErr w:type="spellStart"/>
      <w:r w:rsidRPr="00B50BC6">
        <w:rPr>
          <w:color w:val="000000"/>
        </w:rPr>
        <w:t>заполняемости</w:t>
      </w:r>
      <w:proofErr w:type="spellEnd"/>
      <w:r w:rsidRPr="00B50BC6">
        <w:rPr>
          <w:color w:val="000000"/>
        </w:rPr>
        <w:t xml:space="preserve"> территории (помещения) в местах проведения публичного мероприятия на объектах культурного наследия (памятники истории и культуры) устанавливаются администрацией сельского поселения  Перегребное отдельно для каждого публичного мероприятия по согласованию с исполнительным органом государственной власти Ханты-Мансийского автономного округа - </w:t>
      </w:r>
      <w:proofErr w:type="spellStart"/>
      <w:r w:rsidRPr="00B50BC6">
        <w:rPr>
          <w:color w:val="000000"/>
        </w:rPr>
        <w:t>Югры</w:t>
      </w:r>
      <w:proofErr w:type="spellEnd"/>
      <w:r w:rsidRPr="00B50BC6">
        <w:rPr>
          <w:color w:val="000000"/>
        </w:rPr>
        <w:t>, уполномоченным осуществлять государственный контроль в области сохранения, использования, популяризации и государственной охраны объектов культурного наследия.</w:t>
      </w:r>
      <w:proofErr w:type="gramEnd"/>
    </w:p>
    <w:p w:rsidR="00B50BC6" w:rsidRPr="00B50BC6" w:rsidRDefault="00B50BC6" w:rsidP="00B50BC6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BC6">
        <w:rPr>
          <w:color w:val="000000"/>
        </w:rPr>
        <w:t xml:space="preserve">5. </w:t>
      </w:r>
      <w:r>
        <w:rPr>
          <w:color w:val="000000"/>
        </w:rPr>
        <w:t xml:space="preserve">Признать  утратившим  силу  постановление  </w:t>
      </w:r>
      <w:r>
        <w:t xml:space="preserve">администрации сельского  поселения Перегребное  от  26.10.2011 № 228 «Об установлении норм предельной </w:t>
      </w:r>
      <w:proofErr w:type="spellStart"/>
      <w:r>
        <w:t>заполняемости</w:t>
      </w:r>
      <w:proofErr w:type="spellEnd"/>
      <w:r>
        <w:t xml:space="preserve"> территории (помещения) в местах проведения публичного мероприятия».</w:t>
      </w:r>
    </w:p>
    <w:p w:rsidR="00BF57EA" w:rsidRPr="00B50BC6" w:rsidRDefault="00B50BC6" w:rsidP="00B50B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57EA" w:rsidRPr="00B50BC6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обнародования.</w:t>
      </w:r>
    </w:p>
    <w:p w:rsidR="00BF57EA" w:rsidRPr="00B50BC6" w:rsidRDefault="00B50BC6" w:rsidP="00B50BC6">
      <w:pPr>
        <w:ind w:firstLine="709"/>
        <w:jc w:val="both"/>
      </w:pPr>
      <w:r>
        <w:t>7</w:t>
      </w:r>
      <w:r w:rsidR="00BF57EA" w:rsidRPr="00B50BC6">
        <w:t xml:space="preserve">. </w:t>
      </w:r>
      <w:r w:rsidR="00C07B4F" w:rsidRPr="00B50BC6">
        <w:t>Настоящее  постановление  обнародовать.</w:t>
      </w:r>
    </w:p>
    <w:p w:rsidR="00BF57EA" w:rsidRPr="00B50BC6" w:rsidRDefault="00B50BC6" w:rsidP="00B50BC6">
      <w:pPr>
        <w:ind w:firstLine="709"/>
        <w:jc w:val="both"/>
      </w:pPr>
      <w:r>
        <w:t>8</w:t>
      </w:r>
      <w:r w:rsidR="00BF57EA" w:rsidRPr="00B50BC6">
        <w:t xml:space="preserve">. </w:t>
      </w:r>
      <w:proofErr w:type="gramStart"/>
      <w:r w:rsidR="00BF57EA" w:rsidRPr="00B50BC6">
        <w:t>Контроль за</w:t>
      </w:r>
      <w:proofErr w:type="gramEnd"/>
      <w:r w:rsidR="00BF57EA" w:rsidRPr="00B50BC6">
        <w:t xml:space="preserve">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</w:t>
      </w:r>
      <w:proofErr w:type="spellStart"/>
      <w:r w:rsidR="00BF57EA" w:rsidRPr="00B50BC6">
        <w:t>Перегребное</w:t>
      </w:r>
      <w:proofErr w:type="spellEnd"/>
      <w:r w:rsidR="00BF57EA" w:rsidRPr="00B50BC6">
        <w:t xml:space="preserve"> П.В. </w:t>
      </w:r>
      <w:proofErr w:type="spellStart"/>
      <w:r w:rsidR="00BF57EA" w:rsidRPr="00B50BC6">
        <w:t>Глухову</w:t>
      </w:r>
      <w:proofErr w:type="spellEnd"/>
      <w:r w:rsidR="00BF57EA" w:rsidRPr="00B50BC6">
        <w:t>.</w:t>
      </w:r>
    </w:p>
    <w:p w:rsidR="00247FA9" w:rsidRPr="00B50BC6" w:rsidRDefault="00247FA9" w:rsidP="00B50BC6">
      <w:pPr>
        <w:ind w:firstLine="709"/>
        <w:jc w:val="both"/>
      </w:pPr>
    </w:p>
    <w:p w:rsidR="00247FA9" w:rsidRPr="00B50BC6" w:rsidRDefault="00247FA9" w:rsidP="00B50BC6">
      <w:pPr>
        <w:ind w:firstLine="709"/>
        <w:jc w:val="both"/>
      </w:pPr>
    </w:p>
    <w:p w:rsidR="00BF57EA" w:rsidRDefault="00BF57EA" w:rsidP="00B50BC6">
      <w:pPr>
        <w:shd w:val="clear" w:color="auto" w:fill="FFFFFF"/>
        <w:ind w:firstLine="709"/>
        <w:jc w:val="both"/>
      </w:pPr>
      <w:r w:rsidRPr="00B50BC6">
        <w:t xml:space="preserve">Глава сельского поселения Перегребное </w:t>
      </w:r>
      <w:r w:rsidRPr="00B50BC6">
        <w:tab/>
      </w:r>
      <w:r w:rsidRPr="00B50BC6">
        <w:tab/>
      </w:r>
      <w:r w:rsidRPr="00B50BC6">
        <w:tab/>
      </w:r>
      <w:r w:rsidRPr="00B50BC6">
        <w:tab/>
      </w:r>
      <w:r w:rsidRPr="00B50BC6">
        <w:tab/>
      </w:r>
      <w:r w:rsidRPr="00B50BC6">
        <w:tab/>
        <w:t>В.А. Воробьёв</w:t>
      </w: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sectPr w:rsidR="00D91C87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B409B"/>
    <w:multiLevelType w:val="hybridMultilevel"/>
    <w:tmpl w:val="F21CD904"/>
    <w:lvl w:ilvl="0" w:tplc="15E66D28">
      <w:start w:val="1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C2"/>
    <w:rsid w:val="000457FF"/>
    <w:rsid w:val="00045CDC"/>
    <w:rsid w:val="0007587E"/>
    <w:rsid w:val="00092E4E"/>
    <w:rsid w:val="000C44C2"/>
    <w:rsid w:val="000C5AFF"/>
    <w:rsid w:val="000E18AE"/>
    <w:rsid w:val="00112044"/>
    <w:rsid w:val="00144067"/>
    <w:rsid w:val="001543CD"/>
    <w:rsid w:val="00165829"/>
    <w:rsid w:val="001865B1"/>
    <w:rsid w:val="001A05F5"/>
    <w:rsid w:val="00247FA9"/>
    <w:rsid w:val="002534E1"/>
    <w:rsid w:val="002561E6"/>
    <w:rsid w:val="00274C6E"/>
    <w:rsid w:val="00281A49"/>
    <w:rsid w:val="002B674B"/>
    <w:rsid w:val="002B7904"/>
    <w:rsid w:val="002F69E2"/>
    <w:rsid w:val="00365E7F"/>
    <w:rsid w:val="00386FEE"/>
    <w:rsid w:val="003B4D91"/>
    <w:rsid w:val="003E5427"/>
    <w:rsid w:val="00414D69"/>
    <w:rsid w:val="0043630D"/>
    <w:rsid w:val="004658D6"/>
    <w:rsid w:val="005141C4"/>
    <w:rsid w:val="005D4B4E"/>
    <w:rsid w:val="005E69D8"/>
    <w:rsid w:val="0062207E"/>
    <w:rsid w:val="00663581"/>
    <w:rsid w:val="00670219"/>
    <w:rsid w:val="00693491"/>
    <w:rsid w:val="006972F9"/>
    <w:rsid w:val="006A36FA"/>
    <w:rsid w:val="006D1380"/>
    <w:rsid w:val="006F2DDD"/>
    <w:rsid w:val="00747E1D"/>
    <w:rsid w:val="0076585B"/>
    <w:rsid w:val="007A2D6C"/>
    <w:rsid w:val="007A6512"/>
    <w:rsid w:val="007C12B1"/>
    <w:rsid w:val="008660BC"/>
    <w:rsid w:val="0089661F"/>
    <w:rsid w:val="009230AE"/>
    <w:rsid w:val="00934895"/>
    <w:rsid w:val="00970AC5"/>
    <w:rsid w:val="009939E3"/>
    <w:rsid w:val="009D7EA6"/>
    <w:rsid w:val="00A066FA"/>
    <w:rsid w:val="00A76AF3"/>
    <w:rsid w:val="00AA3AEF"/>
    <w:rsid w:val="00B02349"/>
    <w:rsid w:val="00B50BC6"/>
    <w:rsid w:val="00B93FAE"/>
    <w:rsid w:val="00BE4AEF"/>
    <w:rsid w:val="00BF57EA"/>
    <w:rsid w:val="00C07B4F"/>
    <w:rsid w:val="00C24358"/>
    <w:rsid w:val="00C251F2"/>
    <w:rsid w:val="00C65EA9"/>
    <w:rsid w:val="00CB3E1C"/>
    <w:rsid w:val="00D369E6"/>
    <w:rsid w:val="00D41E12"/>
    <w:rsid w:val="00D91C87"/>
    <w:rsid w:val="00DA6DF7"/>
    <w:rsid w:val="00DF1A12"/>
    <w:rsid w:val="00DF2546"/>
    <w:rsid w:val="00E50978"/>
    <w:rsid w:val="00E971AE"/>
    <w:rsid w:val="00ED37E2"/>
    <w:rsid w:val="00F06246"/>
    <w:rsid w:val="00F31817"/>
    <w:rsid w:val="00F40332"/>
    <w:rsid w:val="00F56ABE"/>
    <w:rsid w:val="00F7072C"/>
    <w:rsid w:val="00F96C06"/>
    <w:rsid w:val="00FA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41C4"/>
    <w:pPr>
      <w:ind w:left="720"/>
      <w:contextualSpacing/>
    </w:pPr>
  </w:style>
  <w:style w:type="paragraph" w:customStyle="1" w:styleId="s15">
    <w:name w:val="s_15"/>
    <w:basedOn w:val="a"/>
    <w:rsid w:val="00112044"/>
    <w:pPr>
      <w:spacing w:before="100" w:beforeAutospacing="1" w:after="100" w:afterAutospacing="1"/>
    </w:pPr>
  </w:style>
  <w:style w:type="paragraph" w:customStyle="1" w:styleId="s1">
    <w:name w:val="s_1"/>
    <w:basedOn w:val="a"/>
    <w:rsid w:val="00112044"/>
    <w:pPr>
      <w:spacing w:before="100" w:beforeAutospacing="1" w:after="100" w:afterAutospacing="1"/>
    </w:pPr>
  </w:style>
  <w:style w:type="paragraph" w:customStyle="1" w:styleId="s22">
    <w:name w:val="s_22"/>
    <w:basedOn w:val="a"/>
    <w:rsid w:val="001120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2044"/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DA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243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80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0226;fld=134;dst=1000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D983-2757-4739-A479-9F6696A7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11</cp:revision>
  <cp:lastPrinted>2015-08-26T04:32:00Z</cp:lastPrinted>
  <dcterms:created xsi:type="dcterms:W3CDTF">2016-05-10T06:19:00Z</dcterms:created>
  <dcterms:modified xsi:type="dcterms:W3CDTF">2016-11-27T15:34:00Z</dcterms:modified>
</cp:coreProperties>
</file>