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2FA" w:rsidRPr="00920603" w:rsidRDefault="00F7541E" w:rsidP="00F409CA">
      <w:pPr>
        <w:jc w:val="both"/>
        <w:rPr>
          <w:sz w:val="26"/>
          <w:szCs w:val="26"/>
        </w:rPr>
      </w:pPr>
      <w:r w:rsidRPr="00920603">
        <w:rPr>
          <w:sz w:val="26"/>
          <w:szCs w:val="26"/>
        </w:rPr>
        <w:t>О внесении изменений</w:t>
      </w:r>
    </w:p>
    <w:p w:rsidR="00F7541E" w:rsidRPr="00920603" w:rsidRDefault="00F7541E" w:rsidP="00F409CA">
      <w:pPr>
        <w:jc w:val="both"/>
        <w:rPr>
          <w:sz w:val="26"/>
          <w:szCs w:val="26"/>
        </w:rPr>
      </w:pPr>
      <w:r w:rsidRPr="00920603">
        <w:rPr>
          <w:sz w:val="26"/>
          <w:szCs w:val="26"/>
        </w:rPr>
        <w:t>в постановление администрации</w:t>
      </w:r>
    </w:p>
    <w:p w:rsidR="00F7541E" w:rsidRPr="00920603" w:rsidRDefault="006A7E11" w:rsidP="00F409CA">
      <w:pPr>
        <w:jc w:val="both"/>
        <w:rPr>
          <w:sz w:val="26"/>
          <w:szCs w:val="26"/>
        </w:rPr>
      </w:pPr>
      <w:r w:rsidRPr="00920603">
        <w:rPr>
          <w:sz w:val="26"/>
          <w:szCs w:val="26"/>
        </w:rPr>
        <w:t>с</w:t>
      </w:r>
      <w:r w:rsidR="00F7541E" w:rsidRPr="00920603">
        <w:rPr>
          <w:sz w:val="26"/>
          <w:szCs w:val="26"/>
        </w:rPr>
        <w:t>ельского поселения Перегребное</w:t>
      </w:r>
    </w:p>
    <w:p w:rsidR="00F7541E" w:rsidRPr="00920603" w:rsidRDefault="00F7541E" w:rsidP="00F409CA">
      <w:pPr>
        <w:jc w:val="both"/>
        <w:rPr>
          <w:sz w:val="26"/>
          <w:szCs w:val="26"/>
        </w:rPr>
      </w:pPr>
      <w:r w:rsidRPr="00920603">
        <w:rPr>
          <w:sz w:val="26"/>
          <w:szCs w:val="26"/>
        </w:rPr>
        <w:t>от 25 августа 2022 г. № 218</w:t>
      </w:r>
    </w:p>
    <w:tbl>
      <w:tblPr>
        <w:tblpPr w:leftFromText="180" w:rightFromText="180" w:vertAnchor="page" w:horzAnchor="margin" w:tblpY="1651"/>
        <w:tblW w:w="9180" w:type="dxa"/>
        <w:tblLayout w:type="fixed"/>
        <w:tblLook w:val="01E0" w:firstRow="1" w:lastRow="1" w:firstColumn="1" w:lastColumn="1" w:noHBand="0" w:noVBand="0"/>
      </w:tblPr>
      <w:tblGrid>
        <w:gridCol w:w="488"/>
        <w:gridCol w:w="579"/>
        <w:gridCol w:w="236"/>
        <w:gridCol w:w="1215"/>
        <w:gridCol w:w="425"/>
        <w:gridCol w:w="347"/>
        <w:gridCol w:w="244"/>
        <w:gridCol w:w="3705"/>
        <w:gridCol w:w="423"/>
        <w:gridCol w:w="1518"/>
      </w:tblGrid>
      <w:tr w:rsidR="00F409CA" w:rsidRPr="00920603" w:rsidTr="00D464D1">
        <w:trPr>
          <w:trHeight w:val="1949"/>
        </w:trPr>
        <w:tc>
          <w:tcPr>
            <w:tcW w:w="9180" w:type="dxa"/>
            <w:gridSpan w:val="10"/>
          </w:tcPr>
          <w:p w:rsidR="006B12FA" w:rsidRPr="00920603" w:rsidRDefault="006B12FA" w:rsidP="001C5A08">
            <w:pPr>
              <w:jc w:val="center"/>
              <w:rPr>
                <w:b/>
                <w:sz w:val="26"/>
                <w:szCs w:val="26"/>
              </w:rPr>
            </w:pPr>
            <w:r w:rsidRPr="00920603">
              <w:rPr>
                <w:b/>
                <w:noProof/>
                <w:sz w:val="26"/>
                <w:szCs w:val="26"/>
              </w:rPr>
              <w:drawing>
                <wp:inline distT="0" distB="0" distL="0" distR="0" wp14:anchorId="464FFEB9">
                  <wp:extent cx="5238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pic:spPr>
                      </pic:pic>
                    </a:graphicData>
                  </a:graphic>
                </wp:inline>
              </w:drawing>
            </w:r>
          </w:p>
          <w:p w:rsidR="006B12FA" w:rsidRPr="00920603" w:rsidRDefault="006B12FA" w:rsidP="0017212F">
            <w:pPr>
              <w:jc w:val="center"/>
              <w:rPr>
                <w:b/>
                <w:sz w:val="26"/>
                <w:szCs w:val="26"/>
              </w:rPr>
            </w:pPr>
          </w:p>
          <w:p w:rsidR="003F713E" w:rsidRPr="00920603" w:rsidRDefault="003F713E" w:rsidP="003F713E">
            <w:pPr>
              <w:jc w:val="center"/>
              <w:rPr>
                <w:b/>
                <w:sz w:val="26"/>
                <w:szCs w:val="26"/>
              </w:rPr>
            </w:pPr>
            <w:r w:rsidRPr="00920603">
              <w:rPr>
                <w:b/>
                <w:sz w:val="26"/>
                <w:szCs w:val="26"/>
              </w:rPr>
              <w:t xml:space="preserve">АДМИНИСТРАЦИЯ </w:t>
            </w:r>
          </w:p>
          <w:p w:rsidR="003F713E" w:rsidRPr="00920603" w:rsidRDefault="003F713E" w:rsidP="003F713E">
            <w:pPr>
              <w:jc w:val="center"/>
              <w:rPr>
                <w:b/>
                <w:sz w:val="26"/>
                <w:szCs w:val="26"/>
              </w:rPr>
            </w:pPr>
            <w:r w:rsidRPr="00920603">
              <w:rPr>
                <w:b/>
                <w:sz w:val="26"/>
                <w:szCs w:val="26"/>
              </w:rPr>
              <w:t>СЕЛЬСКОГО ПОСЕЛЕНИЯ ПЕРЕГРЕБНОЕ</w:t>
            </w:r>
          </w:p>
          <w:p w:rsidR="003F713E" w:rsidRPr="00920603" w:rsidRDefault="003F713E" w:rsidP="003F713E">
            <w:pPr>
              <w:jc w:val="center"/>
              <w:rPr>
                <w:b/>
                <w:sz w:val="26"/>
                <w:szCs w:val="26"/>
              </w:rPr>
            </w:pPr>
            <w:r w:rsidRPr="00920603">
              <w:rPr>
                <w:b/>
                <w:sz w:val="26"/>
                <w:szCs w:val="26"/>
              </w:rPr>
              <w:t xml:space="preserve">Октябрьского района  </w:t>
            </w:r>
          </w:p>
          <w:p w:rsidR="003F713E" w:rsidRPr="00920603" w:rsidRDefault="003F713E" w:rsidP="003F713E">
            <w:pPr>
              <w:jc w:val="center"/>
              <w:rPr>
                <w:b/>
                <w:sz w:val="26"/>
                <w:szCs w:val="26"/>
              </w:rPr>
            </w:pPr>
            <w:r w:rsidRPr="00920603">
              <w:rPr>
                <w:b/>
                <w:sz w:val="26"/>
                <w:szCs w:val="26"/>
              </w:rPr>
              <w:t>Ханты-Мансийского автономного округа-Югры</w:t>
            </w:r>
          </w:p>
          <w:p w:rsidR="003F713E" w:rsidRPr="00920603" w:rsidRDefault="003F713E" w:rsidP="003F713E">
            <w:pPr>
              <w:jc w:val="center"/>
              <w:rPr>
                <w:b/>
                <w:sz w:val="26"/>
                <w:szCs w:val="26"/>
              </w:rPr>
            </w:pPr>
          </w:p>
          <w:p w:rsidR="00F409CA" w:rsidRPr="00920603" w:rsidRDefault="003F713E" w:rsidP="003F713E">
            <w:pPr>
              <w:jc w:val="center"/>
              <w:rPr>
                <w:b/>
                <w:sz w:val="26"/>
                <w:szCs w:val="26"/>
              </w:rPr>
            </w:pPr>
            <w:r w:rsidRPr="00920603">
              <w:rPr>
                <w:b/>
                <w:sz w:val="26"/>
                <w:szCs w:val="26"/>
              </w:rPr>
              <w:t>ПОСТАНОВЛЕНИЕ</w:t>
            </w:r>
            <w:r w:rsidR="00721470" w:rsidRPr="00920603">
              <w:rPr>
                <w:b/>
                <w:sz w:val="26"/>
                <w:szCs w:val="26"/>
              </w:rPr>
              <w:t xml:space="preserve">        </w:t>
            </w:r>
          </w:p>
        </w:tc>
      </w:tr>
      <w:tr w:rsidR="00F409CA" w:rsidRPr="00C23312" w:rsidTr="00D464D1">
        <w:trPr>
          <w:trHeight w:val="655"/>
        </w:trPr>
        <w:tc>
          <w:tcPr>
            <w:tcW w:w="488" w:type="dxa"/>
            <w:vAlign w:val="bottom"/>
          </w:tcPr>
          <w:p w:rsidR="00F409CA" w:rsidRPr="00C23312" w:rsidRDefault="00F409CA" w:rsidP="0017212F">
            <w:pPr>
              <w:jc w:val="center"/>
              <w:rPr>
                <w:sz w:val="26"/>
                <w:szCs w:val="26"/>
              </w:rPr>
            </w:pPr>
            <w:r w:rsidRPr="00C23312">
              <w:rPr>
                <w:sz w:val="26"/>
                <w:szCs w:val="26"/>
              </w:rPr>
              <w:t>«</w:t>
            </w:r>
          </w:p>
        </w:tc>
        <w:tc>
          <w:tcPr>
            <w:tcW w:w="579" w:type="dxa"/>
            <w:tcBorders>
              <w:bottom w:val="single" w:sz="4" w:space="0" w:color="auto"/>
            </w:tcBorders>
            <w:vAlign w:val="bottom"/>
          </w:tcPr>
          <w:p w:rsidR="00F409CA" w:rsidRPr="00C23312" w:rsidRDefault="00CE70FD" w:rsidP="00FA1EF5">
            <w:pPr>
              <w:rPr>
                <w:sz w:val="26"/>
                <w:szCs w:val="26"/>
              </w:rPr>
            </w:pPr>
            <w:r w:rsidRPr="00C23312">
              <w:rPr>
                <w:sz w:val="26"/>
                <w:szCs w:val="26"/>
              </w:rPr>
              <w:t>02</w:t>
            </w:r>
          </w:p>
        </w:tc>
        <w:tc>
          <w:tcPr>
            <w:tcW w:w="236" w:type="dxa"/>
            <w:vAlign w:val="bottom"/>
          </w:tcPr>
          <w:p w:rsidR="00F409CA" w:rsidRPr="00C23312" w:rsidRDefault="00F409CA" w:rsidP="0017212F">
            <w:pPr>
              <w:jc w:val="center"/>
              <w:rPr>
                <w:sz w:val="26"/>
                <w:szCs w:val="26"/>
              </w:rPr>
            </w:pPr>
            <w:r w:rsidRPr="00C23312">
              <w:rPr>
                <w:sz w:val="26"/>
                <w:szCs w:val="26"/>
              </w:rPr>
              <w:t>»</w:t>
            </w:r>
          </w:p>
        </w:tc>
        <w:tc>
          <w:tcPr>
            <w:tcW w:w="1215" w:type="dxa"/>
            <w:tcBorders>
              <w:bottom w:val="single" w:sz="4" w:space="0" w:color="auto"/>
            </w:tcBorders>
            <w:vAlign w:val="bottom"/>
          </w:tcPr>
          <w:p w:rsidR="00F409CA" w:rsidRPr="00C23312" w:rsidRDefault="00CE70FD" w:rsidP="0017212F">
            <w:pPr>
              <w:jc w:val="center"/>
              <w:rPr>
                <w:sz w:val="26"/>
                <w:szCs w:val="26"/>
              </w:rPr>
            </w:pPr>
            <w:r w:rsidRPr="00C23312">
              <w:rPr>
                <w:sz w:val="26"/>
                <w:szCs w:val="26"/>
              </w:rPr>
              <w:t>мая</w:t>
            </w:r>
          </w:p>
        </w:tc>
        <w:tc>
          <w:tcPr>
            <w:tcW w:w="425" w:type="dxa"/>
            <w:tcBorders>
              <w:bottom w:val="single" w:sz="4" w:space="0" w:color="auto"/>
            </w:tcBorders>
            <w:vAlign w:val="bottom"/>
          </w:tcPr>
          <w:p w:rsidR="00F409CA" w:rsidRPr="00C23312" w:rsidRDefault="00F409CA" w:rsidP="0017212F">
            <w:pPr>
              <w:ind w:right="-108"/>
              <w:jc w:val="both"/>
              <w:rPr>
                <w:sz w:val="26"/>
                <w:szCs w:val="26"/>
              </w:rPr>
            </w:pPr>
            <w:r w:rsidRPr="00C23312">
              <w:rPr>
                <w:sz w:val="26"/>
                <w:szCs w:val="26"/>
              </w:rPr>
              <w:t>20</w:t>
            </w:r>
          </w:p>
        </w:tc>
        <w:tc>
          <w:tcPr>
            <w:tcW w:w="347" w:type="dxa"/>
            <w:tcMar>
              <w:top w:w="0" w:type="dxa"/>
              <w:left w:w="0" w:type="dxa"/>
              <w:bottom w:w="0" w:type="dxa"/>
              <w:right w:w="0" w:type="dxa"/>
            </w:tcMar>
            <w:vAlign w:val="bottom"/>
          </w:tcPr>
          <w:p w:rsidR="00F409CA" w:rsidRPr="00C23312" w:rsidRDefault="00F52E0A" w:rsidP="00D464D1">
            <w:pPr>
              <w:rPr>
                <w:sz w:val="26"/>
                <w:szCs w:val="26"/>
              </w:rPr>
            </w:pPr>
            <w:r w:rsidRPr="00C23312">
              <w:rPr>
                <w:sz w:val="26"/>
                <w:szCs w:val="26"/>
              </w:rPr>
              <w:t>23</w:t>
            </w:r>
            <w:r w:rsidR="00D464D1" w:rsidRPr="00C23312">
              <w:rPr>
                <w:sz w:val="26"/>
                <w:szCs w:val="26"/>
              </w:rPr>
              <w:t xml:space="preserve">     </w:t>
            </w:r>
          </w:p>
        </w:tc>
        <w:tc>
          <w:tcPr>
            <w:tcW w:w="244" w:type="dxa"/>
            <w:tcMar>
              <w:top w:w="0" w:type="dxa"/>
              <w:left w:w="0" w:type="dxa"/>
              <w:bottom w:w="0" w:type="dxa"/>
              <w:right w:w="0" w:type="dxa"/>
            </w:tcMar>
            <w:vAlign w:val="bottom"/>
          </w:tcPr>
          <w:p w:rsidR="00F409CA" w:rsidRPr="00C23312" w:rsidRDefault="00F409CA" w:rsidP="0017212F">
            <w:pPr>
              <w:jc w:val="center"/>
              <w:rPr>
                <w:sz w:val="26"/>
                <w:szCs w:val="26"/>
              </w:rPr>
            </w:pPr>
            <w:r w:rsidRPr="00C23312">
              <w:rPr>
                <w:sz w:val="26"/>
                <w:szCs w:val="26"/>
              </w:rPr>
              <w:t>г.</w:t>
            </w:r>
          </w:p>
        </w:tc>
        <w:tc>
          <w:tcPr>
            <w:tcW w:w="3705" w:type="dxa"/>
            <w:vAlign w:val="bottom"/>
          </w:tcPr>
          <w:p w:rsidR="00F409CA" w:rsidRPr="00C23312" w:rsidRDefault="00F409CA" w:rsidP="0017212F">
            <w:pPr>
              <w:jc w:val="center"/>
              <w:rPr>
                <w:sz w:val="26"/>
                <w:szCs w:val="26"/>
              </w:rPr>
            </w:pPr>
          </w:p>
        </w:tc>
        <w:tc>
          <w:tcPr>
            <w:tcW w:w="423" w:type="dxa"/>
            <w:vAlign w:val="bottom"/>
          </w:tcPr>
          <w:p w:rsidR="00F409CA" w:rsidRPr="00C23312" w:rsidRDefault="00F409CA" w:rsidP="0017212F">
            <w:pPr>
              <w:jc w:val="center"/>
              <w:rPr>
                <w:sz w:val="26"/>
                <w:szCs w:val="26"/>
              </w:rPr>
            </w:pPr>
            <w:r w:rsidRPr="00C23312">
              <w:rPr>
                <w:sz w:val="26"/>
                <w:szCs w:val="26"/>
              </w:rPr>
              <w:t>№</w:t>
            </w:r>
          </w:p>
        </w:tc>
        <w:tc>
          <w:tcPr>
            <w:tcW w:w="1518" w:type="dxa"/>
            <w:tcBorders>
              <w:bottom w:val="single" w:sz="4" w:space="0" w:color="auto"/>
            </w:tcBorders>
            <w:vAlign w:val="bottom"/>
          </w:tcPr>
          <w:p w:rsidR="00F409CA" w:rsidRPr="00C23312" w:rsidRDefault="00CE70FD" w:rsidP="00A735EC">
            <w:pPr>
              <w:jc w:val="center"/>
              <w:rPr>
                <w:sz w:val="26"/>
                <w:szCs w:val="26"/>
              </w:rPr>
            </w:pPr>
            <w:r w:rsidRPr="00C23312">
              <w:rPr>
                <w:sz w:val="26"/>
                <w:szCs w:val="26"/>
              </w:rPr>
              <w:t>106</w:t>
            </w:r>
          </w:p>
        </w:tc>
      </w:tr>
      <w:tr w:rsidR="00F409CA" w:rsidRPr="00C23312" w:rsidTr="00D464D1">
        <w:trPr>
          <w:trHeight w:val="562"/>
        </w:trPr>
        <w:tc>
          <w:tcPr>
            <w:tcW w:w="9180" w:type="dxa"/>
            <w:gridSpan w:val="10"/>
            <w:tcMar>
              <w:top w:w="227" w:type="dxa"/>
              <w:left w:w="108" w:type="dxa"/>
              <w:bottom w:w="0" w:type="dxa"/>
              <w:right w:w="108" w:type="dxa"/>
            </w:tcMar>
          </w:tcPr>
          <w:p w:rsidR="00F409CA" w:rsidRPr="00C23312" w:rsidRDefault="00F409CA" w:rsidP="0017212F">
            <w:pPr>
              <w:rPr>
                <w:sz w:val="26"/>
                <w:szCs w:val="26"/>
              </w:rPr>
            </w:pPr>
            <w:r w:rsidRPr="00C23312">
              <w:rPr>
                <w:sz w:val="26"/>
                <w:szCs w:val="26"/>
              </w:rPr>
              <w:t>с. Перегребное</w:t>
            </w:r>
          </w:p>
        </w:tc>
      </w:tr>
    </w:tbl>
    <w:p w:rsidR="00F7541E" w:rsidRPr="00C23312" w:rsidRDefault="00F7541E" w:rsidP="00DE552F">
      <w:pPr>
        <w:rPr>
          <w:sz w:val="26"/>
          <w:szCs w:val="26"/>
        </w:rPr>
      </w:pPr>
      <w:r w:rsidRPr="00C23312">
        <w:rPr>
          <w:sz w:val="26"/>
          <w:szCs w:val="26"/>
        </w:rPr>
        <w:t>«</w:t>
      </w:r>
      <w:r w:rsidR="00DE552F" w:rsidRPr="00C23312">
        <w:rPr>
          <w:sz w:val="26"/>
          <w:szCs w:val="26"/>
        </w:rPr>
        <w:t>О</w:t>
      </w:r>
      <w:r w:rsidR="00FA1EF5" w:rsidRPr="00C23312">
        <w:rPr>
          <w:sz w:val="26"/>
          <w:szCs w:val="26"/>
        </w:rPr>
        <w:t>б утверждении</w:t>
      </w:r>
      <w:r w:rsidR="00DE552F" w:rsidRPr="00C23312">
        <w:rPr>
          <w:sz w:val="26"/>
          <w:szCs w:val="26"/>
        </w:rPr>
        <w:t xml:space="preserve"> </w:t>
      </w:r>
      <w:r w:rsidR="002B228F" w:rsidRPr="00C23312">
        <w:rPr>
          <w:sz w:val="26"/>
          <w:szCs w:val="26"/>
        </w:rPr>
        <w:t>п</w:t>
      </w:r>
      <w:r w:rsidR="00FA1EF5" w:rsidRPr="00C23312">
        <w:rPr>
          <w:sz w:val="26"/>
          <w:szCs w:val="26"/>
        </w:rPr>
        <w:t xml:space="preserve">оложения </w:t>
      </w:r>
      <w:r w:rsidR="00DE552F" w:rsidRPr="00C23312">
        <w:rPr>
          <w:sz w:val="26"/>
          <w:szCs w:val="26"/>
        </w:rPr>
        <w:t xml:space="preserve">о комиссии </w:t>
      </w:r>
    </w:p>
    <w:p w:rsidR="00F7541E" w:rsidRPr="00C23312" w:rsidRDefault="00FA1EF5" w:rsidP="00F7541E">
      <w:pPr>
        <w:rPr>
          <w:sz w:val="26"/>
          <w:szCs w:val="26"/>
        </w:rPr>
      </w:pPr>
      <w:r w:rsidRPr="00C23312">
        <w:rPr>
          <w:sz w:val="26"/>
          <w:szCs w:val="26"/>
        </w:rPr>
        <w:t>по осуществлению закупок</w:t>
      </w:r>
      <w:r w:rsidR="00F7541E" w:rsidRPr="00C23312">
        <w:rPr>
          <w:sz w:val="26"/>
          <w:szCs w:val="26"/>
        </w:rPr>
        <w:t xml:space="preserve"> </w:t>
      </w:r>
      <w:r w:rsidR="00B00FD4" w:rsidRPr="00C23312">
        <w:rPr>
          <w:sz w:val="26"/>
          <w:szCs w:val="26"/>
        </w:rPr>
        <w:t>для обеспечения</w:t>
      </w:r>
    </w:p>
    <w:p w:rsidR="00920603" w:rsidRPr="00C23312" w:rsidRDefault="00B00FD4" w:rsidP="00C23312">
      <w:pPr>
        <w:rPr>
          <w:sz w:val="26"/>
          <w:szCs w:val="26"/>
        </w:rPr>
      </w:pPr>
      <w:r w:rsidRPr="00C23312">
        <w:rPr>
          <w:sz w:val="26"/>
          <w:szCs w:val="26"/>
        </w:rPr>
        <w:t>муниципальных нужд с</w:t>
      </w:r>
      <w:r w:rsidR="00DE552F" w:rsidRPr="00C23312">
        <w:rPr>
          <w:sz w:val="26"/>
          <w:szCs w:val="26"/>
        </w:rPr>
        <w:t>ельского поселения Перегребное</w:t>
      </w:r>
      <w:r w:rsidR="00F7541E" w:rsidRPr="00C23312">
        <w:rPr>
          <w:sz w:val="26"/>
          <w:szCs w:val="26"/>
        </w:rPr>
        <w:t>»</w:t>
      </w:r>
    </w:p>
    <w:p w:rsidR="00C23312" w:rsidRPr="00C23312" w:rsidRDefault="00C23312" w:rsidP="00C23312">
      <w:pPr>
        <w:rPr>
          <w:sz w:val="26"/>
          <w:szCs w:val="26"/>
        </w:rPr>
      </w:pPr>
    </w:p>
    <w:p w:rsidR="00C23312" w:rsidRPr="00C23312" w:rsidRDefault="00C23312" w:rsidP="00C23312">
      <w:pPr>
        <w:rPr>
          <w:sz w:val="26"/>
          <w:szCs w:val="26"/>
        </w:rPr>
      </w:pPr>
    </w:p>
    <w:p w:rsidR="00B00FD4" w:rsidRPr="00C23312" w:rsidRDefault="00F7541E" w:rsidP="00DE552F">
      <w:pPr>
        <w:ind w:firstLine="708"/>
        <w:jc w:val="both"/>
        <w:rPr>
          <w:sz w:val="26"/>
          <w:szCs w:val="26"/>
        </w:rPr>
      </w:pPr>
      <w:r w:rsidRPr="00C23312">
        <w:rPr>
          <w:sz w:val="26"/>
          <w:szCs w:val="26"/>
        </w:rPr>
        <w:t>В целях приведения нормативных правовых актов администрации сельского поселения Перегребное в соответствие с Федеральным законом от 05.12.2022 № 498-ФЗ «О внесении изменений в отдельные законодательные акты Российской Федерации»</w:t>
      </w:r>
      <w:r w:rsidR="006A7E11" w:rsidRPr="00C23312">
        <w:rPr>
          <w:sz w:val="26"/>
          <w:szCs w:val="26"/>
        </w:rPr>
        <w:t xml:space="preserve"> и в соответствии с Федеральным законом</w:t>
      </w:r>
      <w:r w:rsidR="00DE552F" w:rsidRPr="00C23312">
        <w:rPr>
          <w:sz w:val="26"/>
          <w:szCs w:val="26"/>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rsidR="00F73F57" w:rsidRPr="00C23312" w:rsidRDefault="00F7541E" w:rsidP="00F73F57">
      <w:pPr>
        <w:pStyle w:val="ab"/>
        <w:numPr>
          <w:ilvl w:val="0"/>
          <w:numId w:val="18"/>
        </w:numPr>
        <w:ind w:left="0" w:firstLine="708"/>
        <w:jc w:val="both"/>
        <w:rPr>
          <w:sz w:val="26"/>
          <w:szCs w:val="26"/>
        </w:rPr>
      </w:pPr>
      <w:r w:rsidRPr="00C23312">
        <w:rPr>
          <w:sz w:val="26"/>
          <w:szCs w:val="26"/>
        </w:rPr>
        <w:t>Внести</w:t>
      </w:r>
      <w:r w:rsidR="002D6DCD" w:rsidRPr="00C23312">
        <w:rPr>
          <w:sz w:val="26"/>
          <w:szCs w:val="26"/>
        </w:rPr>
        <w:t xml:space="preserve"> </w:t>
      </w:r>
      <w:r w:rsidRPr="00C23312">
        <w:rPr>
          <w:sz w:val="26"/>
          <w:szCs w:val="26"/>
        </w:rPr>
        <w:t>изменения в Приложение к Положению</w:t>
      </w:r>
      <w:r w:rsidR="00DE552F" w:rsidRPr="00C23312">
        <w:rPr>
          <w:sz w:val="26"/>
          <w:szCs w:val="26"/>
        </w:rPr>
        <w:t xml:space="preserve"> о </w:t>
      </w:r>
      <w:r w:rsidR="00721470" w:rsidRPr="00C23312">
        <w:rPr>
          <w:sz w:val="26"/>
          <w:szCs w:val="26"/>
        </w:rPr>
        <w:t>комиссии</w:t>
      </w:r>
      <w:r w:rsidR="00DE552F" w:rsidRPr="00C23312">
        <w:rPr>
          <w:sz w:val="26"/>
          <w:szCs w:val="26"/>
        </w:rPr>
        <w:t xml:space="preserve"> по осуществлению закупок для нужд сельского поселения Перегребное</w:t>
      </w:r>
      <w:r w:rsidRPr="00C23312">
        <w:rPr>
          <w:sz w:val="26"/>
          <w:szCs w:val="26"/>
        </w:rPr>
        <w:t>:</w:t>
      </w:r>
    </w:p>
    <w:p w:rsidR="00F7541E" w:rsidRPr="00C23312" w:rsidRDefault="00CF48EF" w:rsidP="00F7541E">
      <w:pPr>
        <w:pStyle w:val="ab"/>
        <w:numPr>
          <w:ilvl w:val="1"/>
          <w:numId w:val="19"/>
        </w:numPr>
        <w:ind w:left="0" w:firstLine="708"/>
        <w:jc w:val="both"/>
        <w:rPr>
          <w:sz w:val="26"/>
          <w:szCs w:val="26"/>
        </w:rPr>
      </w:pPr>
      <w:r w:rsidRPr="00C23312">
        <w:rPr>
          <w:sz w:val="26"/>
          <w:szCs w:val="26"/>
        </w:rPr>
        <w:t>Раздел</w:t>
      </w:r>
      <w:r w:rsidR="00F7541E" w:rsidRPr="00C23312">
        <w:rPr>
          <w:sz w:val="26"/>
          <w:szCs w:val="26"/>
        </w:rPr>
        <w:t xml:space="preserve"> 1 «Общие положения» дополнить пунктом</w:t>
      </w:r>
      <w:r w:rsidR="006A7E11" w:rsidRPr="00C23312">
        <w:rPr>
          <w:sz w:val="26"/>
          <w:szCs w:val="26"/>
        </w:rPr>
        <w:t xml:space="preserve"> 1.3. следующего содержания:</w:t>
      </w:r>
      <w:r w:rsidR="00F7541E" w:rsidRPr="00C23312">
        <w:rPr>
          <w:sz w:val="26"/>
          <w:szCs w:val="26"/>
        </w:rPr>
        <w:t xml:space="preserve"> </w:t>
      </w:r>
    </w:p>
    <w:p w:rsidR="00F7541E" w:rsidRPr="00C23312" w:rsidRDefault="006A7E11" w:rsidP="002D6DCD">
      <w:pPr>
        <w:ind w:firstLine="708"/>
        <w:jc w:val="both"/>
        <w:rPr>
          <w:sz w:val="26"/>
          <w:szCs w:val="26"/>
        </w:rPr>
      </w:pPr>
      <w:r w:rsidRPr="00C23312">
        <w:rPr>
          <w:sz w:val="26"/>
          <w:szCs w:val="26"/>
        </w:rPr>
        <w:t>«</w:t>
      </w:r>
      <w:r w:rsidR="00F7541E" w:rsidRPr="00C23312">
        <w:rPr>
          <w:sz w:val="26"/>
          <w:szCs w:val="26"/>
        </w:rPr>
        <w:t>1.3. Основные понятия, используемые в настоящем Положении:</w:t>
      </w:r>
    </w:p>
    <w:p w:rsidR="00F7541E" w:rsidRPr="00C23312" w:rsidRDefault="00F7541E" w:rsidP="006A7E11">
      <w:pPr>
        <w:ind w:firstLine="708"/>
        <w:jc w:val="both"/>
        <w:rPr>
          <w:sz w:val="26"/>
          <w:szCs w:val="26"/>
        </w:rPr>
      </w:pPr>
      <w:r w:rsidRPr="00C23312">
        <w:rPr>
          <w:sz w:val="26"/>
          <w:szCs w:val="26"/>
        </w:rPr>
        <w:t xml:space="preserve">1.3.1. </w:t>
      </w:r>
      <w:r w:rsidRPr="00C23312">
        <w:rPr>
          <w:b/>
          <w:sz w:val="26"/>
          <w:szCs w:val="26"/>
        </w:rPr>
        <w:t>определение поставщика (подрядчика, исполнителя)</w:t>
      </w:r>
      <w:r w:rsidRPr="00C23312">
        <w:rPr>
          <w:sz w:val="26"/>
          <w:szCs w:val="26"/>
        </w:rPr>
        <w:t xml:space="preserve"> – совокупность действий, которые осуществляются заказчиком,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 (пункт 2 части 1 статьи 3 Закона о контрактной системе); </w:t>
      </w:r>
    </w:p>
    <w:p w:rsidR="00F7541E" w:rsidRPr="00C23312" w:rsidRDefault="00F7541E" w:rsidP="006A7E11">
      <w:pPr>
        <w:ind w:firstLine="708"/>
        <w:jc w:val="both"/>
        <w:rPr>
          <w:sz w:val="26"/>
          <w:szCs w:val="26"/>
        </w:rPr>
      </w:pPr>
      <w:r w:rsidRPr="00C23312">
        <w:rPr>
          <w:sz w:val="26"/>
          <w:szCs w:val="26"/>
        </w:rPr>
        <w:t xml:space="preserve">1.3.2. </w:t>
      </w:r>
      <w:r w:rsidRPr="00C23312">
        <w:rPr>
          <w:b/>
          <w:sz w:val="26"/>
          <w:szCs w:val="26"/>
        </w:rPr>
        <w:t>участник закупки</w:t>
      </w:r>
      <w:r w:rsidRPr="00C23312">
        <w:rPr>
          <w:sz w:val="26"/>
          <w:szCs w:val="26"/>
        </w:rPr>
        <w:t xml:space="preserve"> – любое юридическое лицо или несколько юридических лиц, выступающих на стороне одного участника закупки, независимо </w:t>
      </w:r>
      <w:r w:rsidRPr="00C23312">
        <w:rPr>
          <w:sz w:val="26"/>
          <w:szCs w:val="26"/>
        </w:rPr>
        <w:lastRenderedPageBreak/>
        <w:t>от организационно-правовой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пол ино</w:t>
      </w:r>
      <w:r w:rsidR="002743D7" w:rsidRPr="00C23312">
        <w:rPr>
          <w:sz w:val="26"/>
          <w:szCs w:val="26"/>
        </w:rPr>
        <w:t xml:space="preserve">странным влиянием», либо любое </w:t>
      </w:r>
      <w:r w:rsidRPr="00C23312">
        <w:rPr>
          <w:sz w:val="26"/>
          <w:szCs w:val="26"/>
        </w:rPr>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w:t>
      </w:r>
      <w:r w:rsidR="002743D7" w:rsidRPr="00C23312">
        <w:rPr>
          <w:sz w:val="26"/>
          <w:szCs w:val="26"/>
        </w:rPr>
        <w:t>ятельностью лиц, находящихся под</w:t>
      </w:r>
      <w:r w:rsidRPr="00C23312">
        <w:rPr>
          <w:sz w:val="26"/>
          <w:szCs w:val="26"/>
        </w:rPr>
        <w:t xml:space="preserve"> иностранным влиянием»</w:t>
      </w:r>
      <w:r w:rsidR="002743D7" w:rsidRPr="00C23312">
        <w:rPr>
          <w:sz w:val="26"/>
          <w:szCs w:val="26"/>
        </w:rPr>
        <w:t>;</w:t>
      </w:r>
    </w:p>
    <w:p w:rsidR="00F7541E" w:rsidRPr="00C23312" w:rsidRDefault="00F7541E" w:rsidP="006A7E11">
      <w:pPr>
        <w:ind w:firstLine="708"/>
        <w:jc w:val="both"/>
        <w:rPr>
          <w:sz w:val="26"/>
          <w:szCs w:val="26"/>
        </w:rPr>
      </w:pPr>
      <w:r w:rsidRPr="00C23312">
        <w:rPr>
          <w:sz w:val="26"/>
          <w:szCs w:val="26"/>
        </w:rPr>
        <w:t xml:space="preserve">1.3.3. </w:t>
      </w:r>
      <w:r w:rsidRPr="00C23312">
        <w:rPr>
          <w:b/>
          <w:sz w:val="26"/>
          <w:szCs w:val="26"/>
        </w:rPr>
        <w:t>открытый конкурс в электронной форме</w:t>
      </w:r>
      <w:r w:rsidRPr="00C23312">
        <w:rPr>
          <w:sz w:val="26"/>
          <w:szCs w:val="26"/>
        </w:rPr>
        <w:t xml:space="preserve"> – конкурентный способ определения поставщика, подрядчика, исполнителя, в котором победителем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о контрактной системе предусмотрена документация о закупке) (далее – электронный конкурс) (часть 4 статьи 24 Закона о контрактной системе);</w:t>
      </w:r>
    </w:p>
    <w:p w:rsidR="00F7541E" w:rsidRPr="00C23312" w:rsidRDefault="00F7541E" w:rsidP="006A7E11">
      <w:pPr>
        <w:ind w:firstLine="708"/>
        <w:jc w:val="both"/>
        <w:rPr>
          <w:sz w:val="26"/>
          <w:szCs w:val="26"/>
        </w:rPr>
      </w:pPr>
      <w:r w:rsidRPr="00C23312">
        <w:rPr>
          <w:sz w:val="26"/>
          <w:szCs w:val="26"/>
        </w:rPr>
        <w:t xml:space="preserve">1.3.4. </w:t>
      </w:r>
      <w:r w:rsidRPr="00C23312">
        <w:rPr>
          <w:b/>
          <w:sz w:val="26"/>
          <w:szCs w:val="26"/>
        </w:rPr>
        <w:t>открытый аукцион в электронной форме</w:t>
      </w:r>
      <w:r w:rsidRPr="00C23312">
        <w:rPr>
          <w:sz w:val="26"/>
          <w:szCs w:val="26"/>
        </w:rPr>
        <w:t xml:space="preserve"> – конкурентный способ определения поставщика, подрядчика, исполнителя, в котором победителем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о контрактной системе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Закона о контрактной системе) наиболее низкую цену контракта, наименьшую сумму цен таких единиц либо  в случае, предусмотренном пунктом 9 части 3 статьи 49 Закона о  контрактной системе, – наиболее высокий размер платы, подлежащей внесению участником закупки за заключение контракта (далее – электронный аукцион) (часть 5 статьи 24 Закона о контрактной системе);</w:t>
      </w:r>
    </w:p>
    <w:p w:rsidR="00F7541E" w:rsidRPr="00C23312" w:rsidRDefault="00F7541E" w:rsidP="006A7E11">
      <w:pPr>
        <w:ind w:firstLine="708"/>
        <w:jc w:val="both"/>
        <w:rPr>
          <w:sz w:val="26"/>
          <w:szCs w:val="26"/>
        </w:rPr>
      </w:pPr>
      <w:r w:rsidRPr="00C23312">
        <w:rPr>
          <w:sz w:val="26"/>
          <w:szCs w:val="26"/>
        </w:rPr>
        <w:t xml:space="preserve">1.3.5. </w:t>
      </w:r>
      <w:r w:rsidRPr="00C23312">
        <w:rPr>
          <w:b/>
          <w:sz w:val="26"/>
          <w:szCs w:val="26"/>
        </w:rPr>
        <w:t>запрос котировок в электронной форме</w:t>
      </w:r>
      <w:r w:rsidRPr="00C23312">
        <w:rPr>
          <w:sz w:val="26"/>
          <w:szCs w:val="26"/>
        </w:rPr>
        <w:t xml:space="preserve"> – конкурентный способ определения поставщика, подрядчика, исполнителя, в котором победителем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w:t>
      </w:r>
      <w:r w:rsidR="00920603" w:rsidRPr="00C23312">
        <w:rPr>
          <w:sz w:val="26"/>
          <w:szCs w:val="26"/>
        </w:rPr>
        <w:t xml:space="preserve">ном частью 24 статьи 22 Закона </w:t>
      </w:r>
      <w:r w:rsidRPr="00C23312">
        <w:rPr>
          <w:sz w:val="26"/>
          <w:szCs w:val="26"/>
        </w:rPr>
        <w:t xml:space="preserve">о контрактной системе) (далее – электронный запрос котировок) (часть 6 статьи 24 Закона о контрактной системе); </w:t>
      </w:r>
    </w:p>
    <w:p w:rsidR="00F7541E" w:rsidRPr="00C23312" w:rsidRDefault="00F7541E" w:rsidP="006A7E11">
      <w:pPr>
        <w:ind w:firstLine="708"/>
        <w:jc w:val="both"/>
        <w:rPr>
          <w:sz w:val="26"/>
          <w:szCs w:val="26"/>
        </w:rPr>
      </w:pPr>
      <w:r w:rsidRPr="00C23312">
        <w:rPr>
          <w:sz w:val="26"/>
          <w:szCs w:val="26"/>
        </w:rPr>
        <w:t xml:space="preserve">1.3.6. </w:t>
      </w:r>
      <w:r w:rsidRPr="00C23312">
        <w:rPr>
          <w:b/>
          <w:sz w:val="26"/>
          <w:szCs w:val="26"/>
        </w:rPr>
        <w:t>электронная площадка</w:t>
      </w:r>
      <w:r w:rsidRPr="00C23312">
        <w:rPr>
          <w:sz w:val="26"/>
          <w:szCs w:val="26"/>
        </w:rPr>
        <w:t xml:space="preserve"> – сайт в информационно-телекоммуникационной сети «Интернет», 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w:t>
      </w:r>
      <w:r w:rsidRPr="00C23312">
        <w:rPr>
          <w:sz w:val="26"/>
          <w:szCs w:val="26"/>
        </w:rPr>
        <w:lastRenderedPageBreak/>
        <w:t>электронной форме на сумму, предусмотренную частью 12 статьи 93 Закона о контрактной системе (пункт 17 части 1 статьи 3 Закона о контрактной системе);</w:t>
      </w:r>
    </w:p>
    <w:p w:rsidR="00F7541E" w:rsidRPr="00C23312" w:rsidRDefault="00F7541E" w:rsidP="006A7E11">
      <w:pPr>
        <w:ind w:firstLine="708"/>
        <w:jc w:val="both"/>
        <w:rPr>
          <w:sz w:val="26"/>
          <w:szCs w:val="26"/>
        </w:rPr>
      </w:pPr>
      <w:r w:rsidRPr="00C23312">
        <w:rPr>
          <w:sz w:val="26"/>
          <w:szCs w:val="26"/>
        </w:rPr>
        <w:t xml:space="preserve">1.3.7. </w:t>
      </w:r>
      <w:r w:rsidRPr="00C23312">
        <w:rPr>
          <w:b/>
          <w:sz w:val="26"/>
          <w:szCs w:val="26"/>
        </w:rPr>
        <w:t>оператор электронной площадки</w:t>
      </w:r>
      <w:r w:rsidRPr="00C23312">
        <w:rPr>
          <w:sz w:val="26"/>
          <w:szCs w:val="26"/>
        </w:rPr>
        <w:t xml:space="preserve"> – непубличное хозяйственное общес</w:t>
      </w:r>
      <w:r w:rsidR="006A7E11" w:rsidRPr="00C23312">
        <w:rPr>
          <w:sz w:val="26"/>
          <w:szCs w:val="26"/>
        </w:rPr>
        <w:t>тво,</w:t>
      </w:r>
      <w:r w:rsidRPr="00C23312">
        <w:rPr>
          <w:sz w:val="26"/>
          <w:szCs w:val="26"/>
        </w:rPr>
        <w:t xml:space="preserve">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о контрактной системе требованиям и включено в утвержденный Распоряжением Правительства РФ от 12.0</w:t>
      </w:r>
      <w:r w:rsidR="006A7E11" w:rsidRPr="00C23312">
        <w:rPr>
          <w:sz w:val="26"/>
          <w:szCs w:val="26"/>
        </w:rPr>
        <w:t xml:space="preserve">7.2018 № 1447-р «Об утверждении </w:t>
      </w:r>
      <w:r w:rsidRPr="00C23312">
        <w:rPr>
          <w:sz w:val="26"/>
          <w:szCs w:val="26"/>
        </w:rPr>
        <w:t>перечней операторов электронных площадок и специализированных электронных площадок, предусмотренных Федеральными законами от 05.04.2013 № 44-ФЗ, от 18.07.2011 № 223-ФЗ» перечень операторов электронных площадок (пункт 18 части 1 статьи 3 Закона о контрактной системе);</w:t>
      </w:r>
    </w:p>
    <w:p w:rsidR="00F7541E" w:rsidRPr="00C23312" w:rsidRDefault="00F7541E" w:rsidP="006A7E11">
      <w:pPr>
        <w:ind w:firstLine="708"/>
        <w:jc w:val="both"/>
        <w:rPr>
          <w:sz w:val="26"/>
          <w:szCs w:val="26"/>
        </w:rPr>
      </w:pPr>
      <w:r w:rsidRPr="00C23312">
        <w:rPr>
          <w:sz w:val="26"/>
          <w:szCs w:val="26"/>
        </w:rPr>
        <w:t xml:space="preserve">1.3.8. </w:t>
      </w:r>
      <w:r w:rsidRPr="00C23312">
        <w:rPr>
          <w:b/>
          <w:sz w:val="26"/>
          <w:szCs w:val="26"/>
        </w:rPr>
        <w:t>конфликт интересов в соответствии</w:t>
      </w:r>
      <w:r w:rsidRPr="00C23312">
        <w:rPr>
          <w:sz w:val="26"/>
          <w:szCs w:val="26"/>
        </w:rPr>
        <w:t xml:space="preserve"> с Федеральным законом от 25.12.2008 № 273-ФЗ «О противодействии коррупции» (далее –</w:t>
      </w:r>
      <w:r w:rsidR="00326A47" w:rsidRPr="00C23312">
        <w:rPr>
          <w:sz w:val="26"/>
          <w:szCs w:val="26"/>
        </w:rPr>
        <w:t xml:space="preserve"> Федеральный закон № 273-ФЗ) </w:t>
      </w:r>
      <w:r w:rsidRPr="00C23312">
        <w:rPr>
          <w:sz w:val="26"/>
          <w:szCs w:val="26"/>
        </w:rPr>
        <w:t>– ситуация, при которой личная заинтересо</w:t>
      </w:r>
      <w:r w:rsidR="00326A47" w:rsidRPr="00C23312">
        <w:rPr>
          <w:sz w:val="26"/>
          <w:szCs w:val="26"/>
        </w:rPr>
        <w:t xml:space="preserve">ванность (прямая или косвенная) </w:t>
      </w:r>
      <w:r w:rsidRPr="00C23312">
        <w:rPr>
          <w:sz w:val="26"/>
          <w:szCs w:val="26"/>
        </w:rPr>
        <w:t xml:space="preserve">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(часть 1 статьи 10  указанного Федерального закона); </w:t>
      </w:r>
    </w:p>
    <w:p w:rsidR="00F7541E" w:rsidRPr="00C23312" w:rsidRDefault="00F7541E" w:rsidP="006A7E11">
      <w:pPr>
        <w:ind w:firstLine="708"/>
        <w:jc w:val="both"/>
        <w:rPr>
          <w:sz w:val="26"/>
          <w:szCs w:val="26"/>
        </w:rPr>
      </w:pPr>
      <w:r w:rsidRPr="00C23312">
        <w:rPr>
          <w:sz w:val="26"/>
          <w:szCs w:val="26"/>
        </w:rPr>
        <w:t xml:space="preserve">1.3.9. </w:t>
      </w:r>
      <w:r w:rsidRPr="00C23312">
        <w:rPr>
          <w:b/>
          <w:sz w:val="26"/>
          <w:szCs w:val="26"/>
        </w:rPr>
        <w:t>личная заинтересованность</w:t>
      </w:r>
      <w:r w:rsidRPr="00C23312">
        <w:rPr>
          <w:sz w:val="26"/>
          <w:szCs w:val="26"/>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подпункте 1.3.9 пункта 1.3 настоящего разд</w:t>
      </w:r>
      <w:r w:rsidR="00115A46" w:rsidRPr="00C23312">
        <w:rPr>
          <w:sz w:val="26"/>
          <w:szCs w:val="26"/>
        </w:rPr>
        <w:t xml:space="preserve">ела Положения, </w:t>
      </w:r>
      <w:r w:rsidRPr="00C23312">
        <w:rPr>
          <w:sz w:val="26"/>
          <w:szCs w:val="26"/>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должностное лицо и (или) лица, состоящие с ним в близком родстве или свойстве, связаны имущественными, корпоративными или иными близкими отношениями (часть 2 статьи 1</w:t>
      </w:r>
      <w:r w:rsidR="006A7E11" w:rsidRPr="00C23312">
        <w:rPr>
          <w:sz w:val="26"/>
          <w:szCs w:val="26"/>
        </w:rPr>
        <w:t>0  Федерального закона №273-ФЗ).»</w:t>
      </w:r>
    </w:p>
    <w:p w:rsidR="00D75D60" w:rsidRPr="00C23312" w:rsidRDefault="00F52E0A" w:rsidP="006A7E11">
      <w:pPr>
        <w:ind w:firstLine="708"/>
        <w:jc w:val="both"/>
        <w:rPr>
          <w:sz w:val="26"/>
          <w:szCs w:val="26"/>
        </w:rPr>
      </w:pPr>
      <w:r w:rsidRPr="00C23312">
        <w:rPr>
          <w:sz w:val="26"/>
          <w:szCs w:val="26"/>
        </w:rPr>
        <w:t>1.3</w:t>
      </w:r>
      <w:r w:rsidR="00D15714" w:rsidRPr="00C23312">
        <w:rPr>
          <w:sz w:val="26"/>
          <w:szCs w:val="26"/>
        </w:rPr>
        <w:t>.</w:t>
      </w:r>
      <w:r w:rsidR="00103F50" w:rsidRPr="00C23312">
        <w:rPr>
          <w:sz w:val="26"/>
          <w:szCs w:val="26"/>
        </w:rPr>
        <w:t xml:space="preserve"> Подп</w:t>
      </w:r>
      <w:r w:rsidR="00D15714" w:rsidRPr="00C23312">
        <w:rPr>
          <w:sz w:val="26"/>
          <w:szCs w:val="26"/>
        </w:rPr>
        <w:t>ункт 3.2.4.</w:t>
      </w:r>
      <w:r w:rsidR="00103F50" w:rsidRPr="00C23312">
        <w:rPr>
          <w:sz w:val="26"/>
          <w:szCs w:val="26"/>
        </w:rPr>
        <w:t xml:space="preserve"> пункта 3.2. главы 3</w:t>
      </w:r>
      <w:r w:rsidR="00D15714" w:rsidRPr="00C23312">
        <w:rPr>
          <w:sz w:val="26"/>
          <w:szCs w:val="26"/>
        </w:rPr>
        <w:t xml:space="preserve"> изложить в следующей редакции</w:t>
      </w:r>
      <w:r w:rsidR="00D75D60" w:rsidRPr="00C23312">
        <w:rPr>
          <w:sz w:val="26"/>
          <w:szCs w:val="26"/>
        </w:rPr>
        <w:t>:</w:t>
      </w:r>
    </w:p>
    <w:p w:rsidR="00D15714" w:rsidRPr="00C23312" w:rsidRDefault="00D15714" w:rsidP="006A7E11">
      <w:pPr>
        <w:ind w:firstLine="708"/>
        <w:jc w:val="both"/>
        <w:rPr>
          <w:sz w:val="26"/>
          <w:szCs w:val="26"/>
        </w:rPr>
      </w:pPr>
      <w:r w:rsidRPr="00C23312">
        <w:rPr>
          <w:sz w:val="26"/>
          <w:szCs w:val="26"/>
        </w:rPr>
        <w:t>«</w:t>
      </w:r>
      <w:r w:rsidR="00D75D60" w:rsidRPr="00C23312">
        <w:rPr>
          <w:sz w:val="26"/>
          <w:szCs w:val="26"/>
        </w:rPr>
        <w:t xml:space="preserve">3.2.4. </w:t>
      </w:r>
      <w:r w:rsidRPr="00C23312">
        <w:rPr>
          <w:sz w:val="26"/>
          <w:szCs w:val="26"/>
        </w:rPr>
        <w:t>Раскрытие и урегулирование конфликта интересов в соответствии с подпунктом 1.3.8 пункта 1.3 раздела 1 настоящего Положения, устранение возможностей злоупотребления и коррупции при определении поставщиков (подрядчиков, исполнителей).»</w:t>
      </w:r>
    </w:p>
    <w:p w:rsidR="00D75D60" w:rsidRPr="00C23312" w:rsidRDefault="00F52E0A" w:rsidP="00115A46">
      <w:pPr>
        <w:ind w:firstLine="708"/>
        <w:jc w:val="both"/>
        <w:rPr>
          <w:sz w:val="26"/>
          <w:szCs w:val="26"/>
        </w:rPr>
      </w:pPr>
      <w:r w:rsidRPr="00C23312">
        <w:rPr>
          <w:sz w:val="26"/>
          <w:szCs w:val="26"/>
        </w:rPr>
        <w:t>1.4</w:t>
      </w:r>
      <w:r w:rsidR="00115A46" w:rsidRPr="00C23312">
        <w:rPr>
          <w:sz w:val="26"/>
          <w:szCs w:val="26"/>
        </w:rPr>
        <w:t>. Пункт 5.5.</w:t>
      </w:r>
      <w:r w:rsidR="00103F50" w:rsidRPr="00C23312">
        <w:rPr>
          <w:sz w:val="26"/>
          <w:szCs w:val="26"/>
        </w:rPr>
        <w:t xml:space="preserve"> главы 5</w:t>
      </w:r>
      <w:r w:rsidR="00115A46" w:rsidRPr="00C23312">
        <w:rPr>
          <w:sz w:val="26"/>
          <w:szCs w:val="26"/>
        </w:rPr>
        <w:t xml:space="preserve"> дополнить подпунктом </w:t>
      </w:r>
      <w:r w:rsidR="00D75D60" w:rsidRPr="00C23312">
        <w:rPr>
          <w:sz w:val="26"/>
          <w:szCs w:val="26"/>
        </w:rPr>
        <w:t>5.5.1. следующего содержания:</w:t>
      </w:r>
    </w:p>
    <w:p w:rsidR="00115A46" w:rsidRPr="00C23312" w:rsidRDefault="00115A46" w:rsidP="00115A46">
      <w:pPr>
        <w:ind w:firstLine="708"/>
        <w:jc w:val="both"/>
        <w:rPr>
          <w:sz w:val="26"/>
          <w:szCs w:val="26"/>
        </w:rPr>
      </w:pPr>
      <w:r w:rsidRPr="00C23312">
        <w:rPr>
          <w:sz w:val="26"/>
          <w:szCs w:val="26"/>
        </w:rPr>
        <w:t>«5.5.1. В соответствии с пунктом 9 части 1 статьи 31 Закона о контрактной системе должно быть обеспечено отсутствие обстоятельств, при которых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членом комиссии, либо усыновитель члена комиссии является:</w:t>
      </w:r>
    </w:p>
    <w:p w:rsidR="00115A46" w:rsidRPr="00C23312" w:rsidRDefault="00115A46" w:rsidP="00115A46">
      <w:pPr>
        <w:ind w:firstLine="708"/>
        <w:jc w:val="both"/>
        <w:rPr>
          <w:sz w:val="26"/>
          <w:szCs w:val="26"/>
        </w:rPr>
      </w:pPr>
      <w:r w:rsidRPr="00C23312">
        <w:rPr>
          <w:sz w:val="26"/>
          <w:szCs w:val="26"/>
        </w:rPr>
        <w:lastRenderedPageBreak/>
        <w:t>а) физическим лицом (в том числе зарегистрированным в качестве индивидуального предпринимателя), являющимся участником закупки;</w:t>
      </w:r>
    </w:p>
    <w:p w:rsidR="00115A46" w:rsidRPr="00C23312" w:rsidRDefault="00115A46" w:rsidP="00115A46">
      <w:pPr>
        <w:ind w:firstLine="708"/>
        <w:jc w:val="both"/>
        <w:rPr>
          <w:sz w:val="26"/>
          <w:szCs w:val="26"/>
        </w:rPr>
      </w:pPr>
      <w:r w:rsidRPr="00C23312">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15A46" w:rsidRPr="00C23312" w:rsidRDefault="00115A46" w:rsidP="00F52E0A">
      <w:pPr>
        <w:ind w:firstLine="708"/>
        <w:jc w:val="both"/>
        <w:rPr>
          <w:sz w:val="26"/>
          <w:szCs w:val="26"/>
        </w:rPr>
      </w:pPr>
      <w:r w:rsidRPr="00C23312">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9023CB" w:rsidRPr="00C23312">
        <w:rPr>
          <w:sz w:val="26"/>
          <w:szCs w:val="26"/>
        </w:rPr>
        <w:t>;</w:t>
      </w:r>
    </w:p>
    <w:p w:rsidR="009023CB" w:rsidRPr="00C23312" w:rsidRDefault="002E5825" w:rsidP="009023CB">
      <w:pPr>
        <w:ind w:firstLine="708"/>
        <w:jc w:val="both"/>
        <w:rPr>
          <w:sz w:val="26"/>
          <w:szCs w:val="26"/>
        </w:rPr>
      </w:pPr>
      <w:r w:rsidRPr="00C23312">
        <w:rPr>
          <w:sz w:val="26"/>
          <w:szCs w:val="26"/>
        </w:rPr>
        <w:t xml:space="preserve">1.5. Главу </w:t>
      </w:r>
      <w:r w:rsidR="00CF48EF" w:rsidRPr="00C23312">
        <w:rPr>
          <w:sz w:val="26"/>
          <w:szCs w:val="26"/>
        </w:rPr>
        <w:t>6 изложить в следующей редакции:</w:t>
      </w:r>
    </w:p>
    <w:p w:rsidR="002E5825" w:rsidRPr="00C23312" w:rsidRDefault="002E5825" w:rsidP="002E5825">
      <w:pPr>
        <w:ind w:firstLine="708"/>
        <w:jc w:val="center"/>
        <w:rPr>
          <w:sz w:val="26"/>
          <w:szCs w:val="26"/>
        </w:rPr>
      </w:pPr>
      <w:r w:rsidRPr="00C23312">
        <w:rPr>
          <w:sz w:val="26"/>
          <w:szCs w:val="26"/>
        </w:rPr>
        <w:t xml:space="preserve">«6. </w:t>
      </w:r>
      <w:r w:rsidR="00D75D60" w:rsidRPr="00C23312">
        <w:rPr>
          <w:sz w:val="26"/>
          <w:szCs w:val="26"/>
        </w:rPr>
        <w:t xml:space="preserve">Права и обязанности членов </w:t>
      </w:r>
      <w:r w:rsidRPr="00C23312">
        <w:rPr>
          <w:sz w:val="26"/>
          <w:szCs w:val="26"/>
        </w:rPr>
        <w:t>Комиссии</w:t>
      </w:r>
    </w:p>
    <w:p w:rsidR="009023CB" w:rsidRPr="00C23312" w:rsidRDefault="009023CB" w:rsidP="009023CB">
      <w:pPr>
        <w:ind w:firstLine="708"/>
        <w:jc w:val="both"/>
        <w:rPr>
          <w:sz w:val="26"/>
          <w:szCs w:val="26"/>
        </w:rPr>
      </w:pPr>
      <w:r w:rsidRPr="00C23312">
        <w:rPr>
          <w:sz w:val="26"/>
          <w:szCs w:val="26"/>
        </w:rPr>
        <w:t>«6.1. Члены Комиссии вправе:</w:t>
      </w:r>
    </w:p>
    <w:p w:rsidR="009023CB" w:rsidRPr="00C23312" w:rsidRDefault="009023CB" w:rsidP="009023CB">
      <w:pPr>
        <w:ind w:firstLine="708"/>
        <w:jc w:val="both"/>
        <w:rPr>
          <w:sz w:val="26"/>
          <w:szCs w:val="26"/>
        </w:rPr>
      </w:pPr>
      <w:r w:rsidRPr="00C23312">
        <w:rPr>
          <w:sz w:val="26"/>
          <w:szCs w:val="26"/>
        </w:rPr>
        <w:t>6.1.1.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9023CB" w:rsidRPr="00C23312" w:rsidRDefault="009023CB" w:rsidP="009023CB">
      <w:pPr>
        <w:ind w:firstLine="708"/>
        <w:jc w:val="both"/>
        <w:rPr>
          <w:sz w:val="26"/>
          <w:szCs w:val="26"/>
        </w:rPr>
      </w:pPr>
      <w:r w:rsidRPr="00C23312">
        <w:rPr>
          <w:sz w:val="26"/>
          <w:szCs w:val="26"/>
        </w:rPr>
        <w:t>6.1.2. Знакомиться со всеми представленными на рассмотрение документами, сведениями и материалами, входящими в состав заявки на участие в закупке.</w:t>
      </w:r>
    </w:p>
    <w:p w:rsidR="009023CB" w:rsidRPr="00C23312" w:rsidRDefault="009023CB" w:rsidP="009023CB">
      <w:pPr>
        <w:ind w:firstLine="708"/>
        <w:jc w:val="both"/>
        <w:rPr>
          <w:sz w:val="26"/>
          <w:szCs w:val="26"/>
        </w:rPr>
      </w:pPr>
      <w:r w:rsidRPr="00C23312">
        <w:rPr>
          <w:sz w:val="26"/>
          <w:szCs w:val="26"/>
        </w:rPr>
        <w:t>6.1.3. Выступать по вопросам повестки дня на заседаниях Комиссии.</w:t>
      </w:r>
    </w:p>
    <w:p w:rsidR="009023CB" w:rsidRPr="00C23312" w:rsidRDefault="009023CB" w:rsidP="009023CB">
      <w:pPr>
        <w:ind w:firstLine="708"/>
        <w:jc w:val="both"/>
        <w:rPr>
          <w:sz w:val="26"/>
          <w:szCs w:val="26"/>
        </w:rPr>
      </w:pPr>
      <w:r w:rsidRPr="00C23312">
        <w:rPr>
          <w:sz w:val="26"/>
          <w:szCs w:val="26"/>
        </w:rPr>
        <w:t xml:space="preserve">6.1.4.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требованию, указанному в пункте 10 части 1 статьи 31 Закона о контрактной системе.  </w:t>
      </w:r>
    </w:p>
    <w:p w:rsidR="009023CB" w:rsidRPr="00C23312" w:rsidRDefault="009023CB" w:rsidP="009023CB">
      <w:pPr>
        <w:ind w:firstLine="708"/>
        <w:jc w:val="both"/>
        <w:rPr>
          <w:sz w:val="26"/>
          <w:szCs w:val="26"/>
        </w:rPr>
      </w:pPr>
      <w:r w:rsidRPr="00C23312">
        <w:rPr>
          <w:sz w:val="26"/>
          <w:szCs w:val="26"/>
        </w:rPr>
        <w:t>6.1.5. Принимать решения в пределах своей компетенции.</w:t>
      </w:r>
    </w:p>
    <w:p w:rsidR="009023CB" w:rsidRPr="00C23312" w:rsidRDefault="009023CB" w:rsidP="009023CB">
      <w:pPr>
        <w:ind w:firstLine="708"/>
        <w:jc w:val="both"/>
        <w:rPr>
          <w:sz w:val="26"/>
          <w:szCs w:val="26"/>
        </w:rPr>
      </w:pPr>
      <w:r w:rsidRPr="00C23312">
        <w:rPr>
          <w:sz w:val="26"/>
          <w:szCs w:val="26"/>
        </w:rPr>
        <w:t>6.1.6. Знакомиться с содержанием протоколов, составленных в ходе проведения процедуры определения поставщика (подрядчика, исполнителя), проверять правильность их оформления, в том числе правильность отражения в протоколе своего решения.</w:t>
      </w:r>
    </w:p>
    <w:p w:rsidR="009023CB" w:rsidRPr="00C23312" w:rsidRDefault="009023CB" w:rsidP="009023CB">
      <w:pPr>
        <w:ind w:firstLine="708"/>
        <w:jc w:val="both"/>
        <w:rPr>
          <w:sz w:val="26"/>
          <w:szCs w:val="26"/>
        </w:rPr>
      </w:pPr>
      <w:r w:rsidRPr="00C23312">
        <w:rPr>
          <w:sz w:val="26"/>
          <w:szCs w:val="26"/>
        </w:rPr>
        <w:t>6.1.7. Обращаться к председателю Комиссии с предложениями, касающимися организации работы Комиссии.</w:t>
      </w:r>
    </w:p>
    <w:p w:rsidR="009023CB" w:rsidRPr="00C23312" w:rsidRDefault="009023CB" w:rsidP="009023CB">
      <w:pPr>
        <w:ind w:firstLine="708"/>
        <w:jc w:val="both"/>
        <w:rPr>
          <w:sz w:val="26"/>
          <w:szCs w:val="26"/>
        </w:rPr>
      </w:pPr>
      <w:r w:rsidRPr="00C23312">
        <w:rPr>
          <w:sz w:val="26"/>
          <w:szCs w:val="26"/>
        </w:rPr>
        <w:t>6.1.8. Пользоваться иными правами, предусмотренными законодательс</w:t>
      </w:r>
      <w:r w:rsidR="00BC15E9" w:rsidRPr="00C23312">
        <w:rPr>
          <w:sz w:val="26"/>
          <w:szCs w:val="26"/>
        </w:rPr>
        <w:t>твом</w:t>
      </w:r>
      <w:r w:rsidRPr="00C23312">
        <w:rPr>
          <w:sz w:val="26"/>
          <w:szCs w:val="26"/>
        </w:rPr>
        <w:t>.»;</w:t>
      </w:r>
    </w:p>
    <w:p w:rsidR="008B5F4D" w:rsidRPr="00C23312" w:rsidRDefault="008B5F4D" w:rsidP="008B5F4D">
      <w:pPr>
        <w:ind w:firstLine="708"/>
        <w:jc w:val="both"/>
        <w:rPr>
          <w:sz w:val="26"/>
          <w:szCs w:val="26"/>
        </w:rPr>
      </w:pPr>
      <w:r w:rsidRPr="00C23312">
        <w:rPr>
          <w:sz w:val="26"/>
          <w:szCs w:val="26"/>
        </w:rPr>
        <w:t>6</w:t>
      </w:r>
      <w:r w:rsidR="00103F50" w:rsidRPr="00C23312">
        <w:rPr>
          <w:sz w:val="26"/>
          <w:szCs w:val="26"/>
        </w:rPr>
        <w:t>.2. Члены Комиссии обязаны.</w:t>
      </w:r>
    </w:p>
    <w:p w:rsidR="008B5F4D" w:rsidRPr="00C23312" w:rsidRDefault="008B5F4D" w:rsidP="008B5F4D">
      <w:pPr>
        <w:ind w:firstLine="708"/>
        <w:jc w:val="both"/>
        <w:rPr>
          <w:sz w:val="26"/>
          <w:szCs w:val="26"/>
        </w:rPr>
      </w:pPr>
      <w:r w:rsidRPr="00C23312">
        <w:rPr>
          <w:sz w:val="26"/>
          <w:szCs w:val="26"/>
        </w:rPr>
        <w:t>6.2.1. Знать и руководствоваться в своей деятельности требованиями действующего законодательства Российской Федерации о контрактной системе в сфере закупок и настоящего Положения.</w:t>
      </w:r>
    </w:p>
    <w:p w:rsidR="008B5F4D" w:rsidRPr="00C23312" w:rsidRDefault="008B5F4D" w:rsidP="008B5F4D">
      <w:pPr>
        <w:ind w:firstLine="708"/>
        <w:jc w:val="both"/>
        <w:rPr>
          <w:sz w:val="26"/>
          <w:szCs w:val="26"/>
        </w:rPr>
      </w:pPr>
      <w:r w:rsidRPr="00C23312">
        <w:rPr>
          <w:sz w:val="26"/>
          <w:szCs w:val="26"/>
        </w:rPr>
        <w:t>6.2.2. Присутствовать на заседаниях Комиссии лично, в том числе с использованием систем видео-конференц-связи, за исключением случаев, вызванных уважительными причинами (временная нетрудоспособность, отпуск, командировка и другие уважительные причины).</w:t>
      </w:r>
    </w:p>
    <w:p w:rsidR="008B5F4D" w:rsidRPr="00C23312" w:rsidRDefault="008B5F4D" w:rsidP="008B5F4D">
      <w:pPr>
        <w:ind w:firstLine="708"/>
        <w:jc w:val="both"/>
        <w:rPr>
          <w:sz w:val="26"/>
          <w:szCs w:val="26"/>
        </w:rPr>
      </w:pPr>
      <w:r w:rsidRPr="00C23312">
        <w:rPr>
          <w:sz w:val="26"/>
          <w:szCs w:val="26"/>
        </w:rPr>
        <w:t>6.2.3. Принимать решения в пределах своей компетенции, предусмотренной Законом о контрактной системе и настоящим Положением.</w:t>
      </w:r>
    </w:p>
    <w:p w:rsidR="008B5F4D" w:rsidRPr="00C23312" w:rsidRDefault="008B5F4D" w:rsidP="008B5F4D">
      <w:pPr>
        <w:ind w:firstLine="708"/>
        <w:jc w:val="both"/>
        <w:rPr>
          <w:sz w:val="26"/>
          <w:szCs w:val="26"/>
        </w:rPr>
      </w:pPr>
      <w:r w:rsidRPr="00C23312">
        <w:rPr>
          <w:sz w:val="26"/>
          <w:szCs w:val="26"/>
        </w:rPr>
        <w:lastRenderedPageBreak/>
        <w:t>6.2.4. Не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Законом о контрактной системе.</w:t>
      </w:r>
    </w:p>
    <w:p w:rsidR="008B5F4D" w:rsidRPr="00C23312" w:rsidRDefault="008B5F4D" w:rsidP="008B5F4D">
      <w:pPr>
        <w:ind w:firstLine="708"/>
        <w:jc w:val="both"/>
        <w:rPr>
          <w:sz w:val="26"/>
          <w:szCs w:val="26"/>
        </w:rPr>
      </w:pPr>
      <w:r w:rsidRPr="00C23312">
        <w:rPr>
          <w:sz w:val="26"/>
          <w:szCs w:val="26"/>
        </w:rPr>
        <w:t>6.2.5. Обеспечивать конфиденциальность информации, содержащейся в заявках участников и иных документах, в соответствии с законодательством Российской Федерации, а также не распространять сведения, составляющие государственную, служебную или коммерческую тайну, ставшие известными в ходе работы Комиссии.</w:t>
      </w:r>
    </w:p>
    <w:p w:rsidR="00C623FA" w:rsidRPr="00C23312" w:rsidRDefault="008B5F4D" w:rsidP="008B5F4D">
      <w:pPr>
        <w:ind w:firstLine="708"/>
        <w:jc w:val="both"/>
        <w:rPr>
          <w:sz w:val="26"/>
          <w:szCs w:val="26"/>
        </w:rPr>
      </w:pPr>
      <w:r w:rsidRPr="00C23312">
        <w:rPr>
          <w:sz w:val="26"/>
          <w:szCs w:val="26"/>
        </w:rPr>
        <w:t>6.2.6. Принимать меры</w:t>
      </w:r>
      <w:bookmarkStart w:id="0" w:name="_GoBack"/>
      <w:bookmarkEnd w:id="0"/>
      <w:r w:rsidRPr="00C23312">
        <w:rPr>
          <w:sz w:val="26"/>
          <w:szCs w:val="26"/>
        </w:rPr>
        <w:t xml:space="preserve"> по предотвращению и урегулированию конфликта интересов, в том числе незамедлительно сообщать Председателю Комиссии, а также письменно уведомить руководителя о возможности возникновения либо возникшем конфликте интересов, под которым понимаются случаи, приведенные в подпункте 1.3.8 пункта 1.3 раздела 1 настоящего Положения</w:t>
      </w:r>
      <w:r w:rsidR="00C623FA" w:rsidRPr="00C23312">
        <w:rPr>
          <w:sz w:val="26"/>
          <w:szCs w:val="26"/>
        </w:rPr>
        <w:t>.</w:t>
      </w:r>
    </w:p>
    <w:p w:rsidR="008B5F4D" w:rsidRPr="00C23312" w:rsidRDefault="008B5F4D" w:rsidP="008B5F4D">
      <w:pPr>
        <w:ind w:firstLine="708"/>
        <w:jc w:val="both"/>
        <w:rPr>
          <w:sz w:val="26"/>
          <w:szCs w:val="26"/>
        </w:rPr>
      </w:pPr>
      <w:r w:rsidRPr="00C23312">
        <w:rPr>
          <w:sz w:val="26"/>
          <w:szCs w:val="26"/>
        </w:rPr>
        <w:t>6.2.7. Подписывать (в установленных Законом о контрактной системе случаях – усиленными квалифицированными электронными подписями) протоколы, формируемые в ходе определения поставщика (подрядчика, исполнителя) и предусмотренные Законом о контрактной системе.</w:t>
      </w:r>
    </w:p>
    <w:p w:rsidR="008B5F4D" w:rsidRPr="00C23312" w:rsidRDefault="008B5F4D" w:rsidP="008B5F4D">
      <w:pPr>
        <w:ind w:firstLine="708"/>
        <w:jc w:val="both"/>
        <w:rPr>
          <w:sz w:val="26"/>
          <w:szCs w:val="26"/>
        </w:rPr>
      </w:pPr>
      <w:r w:rsidRPr="00C23312">
        <w:rPr>
          <w:sz w:val="26"/>
          <w:szCs w:val="26"/>
        </w:rPr>
        <w:t>6.2.8. Не совершать любые действия, которые противоречат требованиям Закона о контрактной системе, в том числе приводят к ограничению конкуренции, в частности к необоснованному ограничению числа участников закупок.</w:t>
      </w:r>
    </w:p>
    <w:p w:rsidR="008B5F4D" w:rsidRPr="00C23312" w:rsidRDefault="008B5F4D" w:rsidP="008B5F4D">
      <w:pPr>
        <w:ind w:firstLine="708"/>
        <w:jc w:val="both"/>
        <w:rPr>
          <w:sz w:val="26"/>
          <w:szCs w:val="26"/>
        </w:rPr>
      </w:pPr>
      <w:r w:rsidRPr="00C23312">
        <w:rPr>
          <w:sz w:val="26"/>
          <w:szCs w:val="26"/>
        </w:rPr>
        <w:t>6.2.9.  Исполнять обязанности, предусмотренные статьей 13.3 Федерального закона от 25.12.2008 года № 273-ФЗ «О противодействии коррупции»</w:t>
      </w:r>
      <w:r w:rsidR="00D75D60" w:rsidRPr="00C23312">
        <w:rPr>
          <w:sz w:val="26"/>
          <w:szCs w:val="26"/>
        </w:rPr>
        <w:t>.</w:t>
      </w:r>
    </w:p>
    <w:p w:rsidR="008B5F4D" w:rsidRPr="00C23312" w:rsidRDefault="008B5F4D" w:rsidP="008B5F4D">
      <w:pPr>
        <w:ind w:firstLine="708"/>
        <w:jc w:val="both"/>
        <w:rPr>
          <w:sz w:val="26"/>
          <w:szCs w:val="26"/>
        </w:rPr>
      </w:pPr>
      <w:r w:rsidRPr="00C23312">
        <w:rPr>
          <w:sz w:val="26"/>
          <w:szCs w:val="26"/>
        </w:rPr>
        <w:t>6.2.10. Выполнять иные обязанности, предусмотренные законодательством.»</w:t>
      </w:r>
      <w:r w:rsidR="00E34FB6" w:rsidRPr="00C23312">
        <w:rPr>
          <w:sz w:val="26"/>
          <w:szCs w:val="26"/>
        </w:rPr>
        <w:t>.</w:t>
      </w:r>
    </w:p>
    <w:p w:rsidR="00D75D60" w:rsidRPr="00C23312" w:rsidRDefault="00D75D60" w:rsidP="002C3192">
      <w:pPr>
        <w:ind w:firstLine="708"/>
        <w:jc w:val="both"/>
        <w:rPr>
          <w:sz w:val="26"/>
          <w:szCs w:val="26"/>
        </w:rPr>
      </w:pPr>
      <w:r w:rsidRPr="00C23312">
        <w:rPr>
          <w:sz w:val="26"/>
          <w:szCs w:val="26"/>
        </w:rPr>
        <w:t>1.6. Дополнить главой 7 следующего содержания:</w:t>
      </w:r>
    </w:p>
    <w:p w:rsidR="009862D2" w:rsidRPr="00C23312" w:rsidRDefault="00D75D60" w:rsidP="00E34FB6">
      <w:pPr>
        <w:jc w:val="center"/>
        <w:rPr>
          <w:sz w:val="26"/>
          <w:szCs w:val="26"/>
        </w:rPr>
      </w:pPr>
      <w:r w:rsidRPr="00C23312">
        <w:rPr>
          <w:sz w:val="26"/>
          <w:szCs w:val="26"/>
        </w:rPr>
        <w:t>«</w:t>
      </w:r>
      <w:r w:rsidR="002C3192" w:rsidRPr="00C23312">
        <w:rPr>
          <w:sz w:val="26"/>
          <w:szCs w:val="26"/>
        </w:rPr>
        <w:t xml:space="preserve">7. </w:t>
      </w:r>
      <w:r w:rsidR="009862D2" w:rsidRPr="00C23312">
        <w:rPr>
          <w:sz w:val="26"/>
          <w:szCs w:val="26"/>
        </w:rPr>
        <w:t>Ответственность членов Комиссии</w:t>
      </w:r>
      <w:r w:rsidR="00CF48EF" w:rsidRPr="00C23312">
        <w:rPr>
          <w:sz w:val="26"/>
          <w:szCs w:val="26"/>
        </w:rPr>
        <w:t>.</w:t>
      </w:r>
    </w:p>
    <w:p w:rsidR="00CF48EF" w:rsidRPr="00C23312" w:rsidRDefault="00CF48EF" w:rsidP="002C3192">
      <w:pPr>
        <w:ind w:firstLine="708"/>
        <w:jc w:val="both"/>
        <w:rPr>
          <w:sz w:val="26"/>
          <w:szCs w:val="26"/>
        </w:rPr>
      </w:pPr>
      <w:r w:rsidRPr="00C23312">
        <w:rPr>
          <w:sz w:val="26"/>
          <w:szCs w:val="26"/>
        </w:rPr>
        <w:t>7.1. Решение Комиссии, принятое в нарушение требований Закона № 44-ФЗ 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9862D2" w:rsidRPr="00C23312" w:rsidRDefault="002C3192" w:rsidP="009862D2">
      <w:pPr>
        <w:ind w:firstLine="708"/>
        <w:jc w:val="both"/>
        <w:rPr>
          <w:sz w:val="26"/>
          <w:szCs w:val="26"/>
        </w:rPr>
      </w:pPr>
      <w:r w:rsidRPr="00C23312">
        <w:rPr>
          <w:sz w:val="26"/>
          <w:szCs w:val="26"/>
        </w:rPr>
        <w:t>7</w:t>
      </w:r>
      <w:r w:rsidR="00CF48EF" w:rsidRPr="00C23312">
        <w:rPr>
          <w:sz w:val="26"/>
          <w:szCs w:val="26"/>
        </w:rPr>
        <w:t>.2</w:t>
      </w:r>
      <w:r w:rsidR="009862D2" w:rsidRPr="00C23312">
        <w:rPr>
          <w:sz w:val="26"/>
          <w:szCs w:val="26"/>
        </w:rPr>
        <w:t>. Члены Комиссии несут персональную ответственность за соблюдение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BC15E9" w:rsidRPr="00C23312" w:rsidRDefault="002C3192" w:rsidP="009862D2">
      <w:pPr>
        <w:ind w:firstLine="708"/>
        <w:jc w:val="both"/>
        <w:rPr>
          <w:sz w:val="26"/>
          <w:szCs w:val="26"/>
        </w:rPr>
      </w:pPr>
      <w:r w:rsidRPr="00C23312">
        <w:rPr>
          <w:sz w:val="26"/>
          <w:szCs w:val="26"/>
        </w:rPr>
        <w:t>7</w:t>
      </w:r>
      <w:r w:rsidR="00CF48EF" w:rsidRPr="00C23312">
        <w:rPr>
          <w:sz w:val="26"/>
          <w:szCs w:val="26"/>
        </w:rPr>
        <w:t>.3</w:t>
      </w:r>
      <w:r w:rsidR="009862D2" w:rsidRPr="00C23312">
        <w:rPr>
          <w:sz w:val="26"/>
          <w:szCs w:val="26"/>
        </w:rPr>
        <w:t>.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r w:rsidR="00CF48EF" w:rsidRPr="00C23312">
        <w:rPr>
          <w:sz w:val="26"/>
          <w:szCs w:val="26"/>
        </w:rPr>
        <w:t>.»</w:t>
      </w:r>
      <w:r w:rsidR="00D75D60" w:rsidRPr="00C23312">
        <w:rPr>
          <w:sz w:val="26"/>
          <w:szCs w:val="26"/>
        </w:rPr>
        <w:t>.</w:t>
      </w:r>
    </w:p>
    <w:p w:rsidR="00C07E02" w:rsidRPr="00C23312" w:rsidRDefault="00C07E02" w:rsidP="00C07E02">
      <w:pPr>
        <w:ind w:firstLine="708"/>
        <w:jc w:val="both"/>
        <w:rPr>
          <w:sz w:val="26"/>
          <w:szCs w:val="26"/>
        </w:rPr>
      </w:pPr>
      <w:r w:rsidRPr="00C23312">
        <w:rPr>
          <w:sz w:val="26"/>
          <w:szCs w:val="26"/>
        </w:rPr>
        <w:t>2</w:t>
      </w:r>
      <w:r w:rsidR="00A9108A" w:rsidRPr="00C23312">
        <w:rPr>
          <w:sz w:val="26"/>
          <w:szCs w:val="26"/>
        </w:rPr>
        <w:t>.</w:t>
      </w:r>
      <w:r w:rsidR="00EB0405" w:rsidRPr="00C23312">
        <w:rPr>
          <w:sz w:val="26"/>
          <w:szCs w:val="26"/>
        </w:rPr>
        <w:t xml:space="preserve"> </w:t>
      </w:r>
      <w:r w:rsidRPr="00C23312">
        <w:rPr>
          <w:sz w:val="26"/>
          <w:szCs w:val="26"/>
        </w:rPr>
        <w:t>Настоящее постановление опубликовать в официальном сетевом издании «Официальный сайт Октябрьского района» (www.oktregion.ru) и разместить на официальном веб-сайте Администрации поселения (перегребное.рф) в информационно – телекоммуникационной сети общего пользования (компьютерной сети «Интернет»).</w:t>
      </w:r>
    </w:p>
    <w:p w:rsidR="00C07E02" w:rsidRPr="00C23312" w:rsidRDefault="00C07E02" w:rsidP="00C07E02">
      <w:pPr>
        <w:ind w:firstLine="708"/>
        <w:jc w:val="both"/>
        <w:rPr>
          <w:sz w:val="26"/>
          <w:szCs w:val="26"/>
        </w:rPr>
      </w:pPr>
      <w:r w:rsidRPr="00C23312">
        <w:rPr>
          <w:sz w:val="26"/>
          <w:szCs w:val="26"/>
        </w:rPr>
        <w:t>3. Настоящее постановление вступает в силу после его официального опубликования и распространяется на правоотношения, возникшие с 01.01.2023 г.</w:t>
      </w:r>
    </w:p>
    <w:p w:rsidR="00A9108A" w:rsidRPr="00C23312" w:rsidRDefault="00F52E0A" w:rsidP="00C07E02">
      <w:pPr>
        <w:ind w:firstLine="708"/>
        <w:jc w:val="both"/>
        <w:rPr>
          <w:sz w:val="26"/>
          <w:szCs w:val="26"/>
        </w:rPr>
      </w:pPr>
      <w:r w:rsidRPr="00C23312">
        <w:rPr>
          <w:sz w:val="26"/>
          <w:szCs w:val="26"/>
        </w:rPr>
        <w:t>4</w:t>
      </w:r>
      <w:r w:rsidR="00A9108A" w:rsidRPr="00C23312">
        <w:rPr>
          <w:sz w:val="26"/>
          <w:szCs w:val="26"/>
        </w:rPr>
        <w:t>. Контроль за выполнением постановления оставляю за собой.</w:t>
      </w:r>
    </w:p>
    <w:p w:rsidR="00022782" w:rsidRPr="00C23312" w:rsidRDefault="00022782" w:rsidP="00CE0FAE">
      <w:pPr>
        <w:pStyle w:val="a6"/>
        <w:spacing w:before="0" w:after="0"/>
        <w:jc w:val="both"/>
        <w:rPr>
          <w:rFonts w:ascii="Times New Roman" w:hAnsi="Times New Roman" w:cs="Times New Roman"/>
          <w:color w:val="auto"/>
          <w:sz w:val="26"/>
          <w:szCs w:val="26"/>
        </w:rPr>
      </w:pPr>
    </w:p>
    <w:p w:rsidR="00F52E0A" w:rsidRPr="00C23312" w:rsidRDefault="00721470" w:rsidP="002D6DCD">
      <w:pPr>
        <w:pStyle w:val="a6"/>
        <w:spacing w:before="0" w:after="0"/>
        <w:jc w:val="both"/>
        <w:rPr>
          <w:rFonts w:ascii="Times New Roman" w:hAnsi="Times New Roman" w:cs="Times New Roman"/>
          <w:color w:val="auto"/>
          <w:sz w:val="26"/>
          <w:szCs w:val="26"/>
        </w:rPr>
      </w:pPr>
      <w:r w:rsidRPr="00C23312">
        <w:rPr>
          <w:rFonts w:ascii="Times New Roman" w:hAnsi="Times New Roman" w:cs="Times New Roman"/>
          <w:sz w:val="26"/>
          <w:szCs w:val="26"/>
        </w:rPr>
        <w:t>Глава</w:t>
      </w:r>
      <w:r w:rsidRPr="00C23312">
        <w:rPr>
          <w:rFonts w:ascii="Times New Roman" w:hAnsi="Times New Roman" w:cs="Times New Roman"/>
          <w:color w:val="auto"/>
          <w:sz w:val="26"/>
          <w:szCs w:val="26"/>
        </w:rPr>
        <w:t xml:space="preserve"> </w:t>
      </w:r>
      <w:r w:rsidR="007561FF" w:rsidRPr="00C23312">
        <w:rPr>
          <w:rFonts w:ascii="Times New Roman" w:hAnsi="Times New Roman" w:cs="Times New Roman"/>
          <w:sz w:val="26"/>
          <w:szCs w:val="26"/>
        </w:rPr>
        <w:t>с</w:t>
      </w:r>
      <w:r w:rsidR="00D464D1" w:rsidRPr="00C23312">
        <w:rPr>
          <w:rFonts w:ascii="Times New Roman" w:hAnsi="Times New Roman" w:cs="Times New Roman"/>
          <w:sz w:val="26"/>
          <w:szCs w:val="26"/>
        </w:rPr>
        <w:t xml:space="preserve">ельского </w:t>
      </w:r>
      <w:r w:rsidR="009665B4" w:rsidRPr="00C23312">
        <w:rPr>
          <w:rFonts w:ascii="Times New Roman" w:hAnsi="Times New Roman" w:cs="Times New Roman"/>
          <w:sz w:val="26"/>
          <w:szCs w:val="26"/>
        </w:rPr>
        <w:t xml:space="preserve">поселения </w:t>
      </w:r>
      <w:r w:rsidR="00FD7241" w:rsidRPr="00C23312">
        <w:rPr>
          <w:rFonts w:ascii="Times New Roman" w:hAnsi="Times New Roman" w:cs="Times New Roman"/>
          <w:sz w:val="26"/>
          <w:szCs w:val="26"/>
        </w:rPr>
        <w:t>Перегребное</w:t>
      </w:r>
      <w:r w:rsidR="00FD7241" w:rsidRPr="00C23312">
        <w:rPr>
          <w:rFonts w:ascii="Times New Roman" w:hAnsi="Times New Roman" w:cs="Times New Roman"/>
          <w:color w:val="auto"/>
          <w:sz w:val="26"/>
          <w:szCs w:val="26"/>
        </w:rPr>
        <w:t xml:space="preserve">                               </w:t>
      </w:r>
      <w:r w:rsidR="0092188C" w:rsidRPr="00C23312">
        <w:rPr>
          <w:rFonts w:ascii="Times New Roman" w:hAnsi="Times New Roman" w:cs="Times New Roman"/>
          <w:color w:val="auto"/>
          <w:sz w:val="26"/>
          <w:szCs w:val="26"/>
        </w:rPr>
        <w:t xml:space="preserve">             А.Г. Козлов</w:t>
      </w:r>
    </w:p>
    <w:sectPr w:rsidR="00F52E0A" w:rsidRPr="00C23312" w:rsidSect="00920603">
      <w:footerReference w:type="even" r:id="rId9"/>
      <w:pgSz w:w="11906" w:h="16838"/>
      <w:pgMar w:top="1418" w:right="849"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31D" w:rsidRDefault="00FF431D">
      <w:r>
        <w:separator/>
      </w:r>
    </w:p>
  </w:endnote>
  <w:endnote w:type="continuationSeparator" w:id="0">
    <w:p w:rsidR="00FF431D" w:rsidRDefault="00FF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DD" w:rsidRDefault="00A910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3ADD" w:rsidRDefault="00FF43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31D" w:rsidRDefault="00FF431D">
      <w:r>
        <w:separator/>
      </w:r>
    </w:p>
  </w:footnote>
  <w:footnote w:type="continuationSeparator" w:id="0">
    <w:p w:rsidR="00FF431D" w:rsidRDefault="00FF4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B2C0B"/>
    <w:multiLevelType w:val="multilevel"/>
    <w:tmpl w:val="74D8F94E"/>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17473A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2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842AA"/>
    <w:multiLevelType w:val="hybridMultilevel"/>
    <w:tmpl w:val="0BAE5716"/>
    <w:lvl w:ilvl="0" w:tplc="62B08B5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E52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00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42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7E41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FF69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1E3C6E"/>
    <w:multiLevelType w:val="hybridMultilevel"/>
    <w:tmpl w:val="F1F4B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BD1393"/>
    <w:multiLevelType w:val="multilevel"/>
    <w:tmpl w:val="323C9CBA"/>
    <w:lvl w:ilvl="0">
      <w:start w:val="1"/>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nsid w:val="461B4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6D3956"/>
    <w:multiLevelType w:val="hybridMultilevel"/>
    <w:tmpl w:val="68F03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98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B45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155A35"/>
    <w:multiLevelType w:val="multilevel"/>
    <w:tmpl w:val="2E26D7DA"/>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6">
    <w:nsid w:val="7A9F6676"/>
    <w:multiLevelType w:val="multilevel"/>
    <w:tmpl w:val="0242168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C55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AE6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2"/>
  </w:num>
  <w:num w:numId="4">
    <w:abstractNumId w:val="3"/>
  </w:num>
  <w:num w:numId="5">
    <w:abstractNumId w:val="1"/>
  </w:num>
  <w:num w:numId="6">
    <w:abstractNumId w:val="7"/>
  </w:num>
  <w:num w:numId="7">
    <w:abstractNumId w:val="5"/>
  </w:num>
  <w:num w:numId="8">
    <w:abstractNumId w:val="14"/>
  </w:num>
  <w:num w:numId="9">
    <w:abstractNumId w:val="13"/>
  </w:num>
  <w:num w:numId="10">
    <w:abstractNumId w:val="4"/>
  </w:num>
  <w:num w:numId="11">
    <w:abstractNumId w:val="2"/>
  </w:num>
  <w:num w:numId="12">
    <w:abstractNumId w:val="8"/>
  </w:num>
  <w:num w:numId="13">
    <w:abstractNumId w:val="11"/>
  </w:num>
  <w:num w:numId="14">
    <w:abstractNumId w:val="6"/>
  </w:num>
  <w:num w:numId="15">
    <w:abstractNumId w:val="17"/>
  </w:num>
  <w:num w:numId="16">
    <w:abstractNumId w:val="18"/>
  </w:num>
  <w:num w:numId="17">
    <w:abstractNumId w:val="16"/>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F3"/>
    <w:rsid w:val="00022782"/>
    <w:rsid w:val="00024EFE"/>
    <w:rsid w:val="00026B8F"/>
    <w:rsid w:val="00027068"/>
    <w:rsid w:val="000348C1"/>
    <w:rsid w:val="00043418"/>
    <w:rsid w:val="00043DA6"/>
    <w:rsid w:val="000541CB"/>
    <w:rsid w:val="00056890"/>
    <w:rsid w:val="00062EAB"/>
    <w:rsid w:val="00082A54"/>
    <w:rsid w:val="000A28E3"/>
    <w:rsid w:val="000B5C1C"/>
    <w:rsid w:val="000C1EC0"/>
    <w:rsid w:val="000C2C13"/>
    <w:rsid w:val="000F2F48"/>
    <w:rsid w:val="00103F50"/>
    <w:rsid w:val="001066A0"/>
    <w:rsid w:val="00115A46"/>
    <w:rsid w:val="001250A9"/>
    <w:rsid w:val="00127C02"/>
    <w:rsid w:val="001426FE"/>
    <w:rsid w:val="00146DE6"/>
    <w:rsid w:val="00163373"/>
    <w:rsid w:val="00165025"/>
    <w:rsid w:val="00170EFB"/>
    <w:rsid w:val="00171E29"/>
    <w:rsid w:val="001B5693"/>
    <w:rsid w:val="001C1082"/>
    <w:rsid w:val="001C5A08"/>
    <w:rsid w:val="001D4A72"/>
    <w:rsid w:val="001E7C98"/>
    <w:rsid w:val="001F09DF"/>
    <w:rsid w:val="001F5937"/>
    <w:rsid w:val="002106B4"/>
    <w:rsid w:val="002145A9"/>
    <w:rsid w:val="00240D9C"/>
    <w:rsid w:val="00243B2E"/>
    <w:rsid w:val="002571E0"/>
    <w:rsid w:val="0026293E"/>
    <w:rsid w:val="002743D7"/>
    <w:rsid w:val="002B228F"/>
    <w:rsid w:val="002B7BF1"/>
    <w:rsid w:val="002C1BB1"/>
    <w:rsid w:val="002C3192"/>
    <w:rsid w:val="002D6DCD"/>
    <w:rsid w:val="002E23D1"/>
    <w:rsid w:val="002E5825"/>
    <w:rsid w:val="002F1ECB"/>
    <w:rsid w:val="002F2220"/>
    <w:rsid w:val="002F265F"/>
    <w:rsid w:val="002F62D2"/>
    <w:rsid w:val="003068F8"/>
    <w:rsid w:val="003162A3"/>
    <w:rsid w:val="00326A47"/>
    <w:rsid w:val="00331C20"/>
    <w:rsid w:val="003332C3"/>
    <w:rsid w:val="003374DA"/>
    <w:rsid w:val="00343C5A"/>
    <w:rsid w:val="0037447E"/>
    <w:rsid w:val="0037733D"/>
    <w:rsid w:val="00381DC7"/>
    <w:rsid w:val="003868E7"/>
    <w:rsid w:val="003A369C"/>
    <w:rsid w:val="003A3AB6"/>
    <w:rsid w:val="003B2622"/>
    <w:rsid w:val="003B34D6"/>
    <w:rsid w:val="003D0A20"/>
    <w:rsid w:val="003E0F3E"/>
    <w:rsid w:val="003F18A8"/>
    <w:rsid w:val="003F1F1E"/>
    <w:rsid w:val="003F3448"/>
    <w:rsid w:val="003F713E"/>
    <w:rsid w:val="004214FB"/>
    <w:rsid w:val="00430A17"/>
    <w:rsid w:val="00441322"/>
    <w:rsid w:val="004620A0"/>
    <w:rsid w:val="00466A04"/>
    <w:rsid w:val="004901DD"/>
    <w:rsid w:val="00492C5D"/>
    <w:rsid w:val="004A1787"/>
    <w:rsid w:val="004D6EA0"/>
    <w:rsid w:val="00541270"/>
    <w:rsid w:val="00546031"/>
    <w:rsid w:val="00562978"/>
    <w:rsid w:val="0056515E"/>
    <w:rsid w:val="00584573"/>
    <w:rsid w:val="005D4734"/>
    <w:rsid w:val="005F2DC7"/>
    <w:rsid w:val="006270CE"/>
    <w:rsid w:val="00627682"/>
    <w:rsid w:val="006627E8"/>
    <w:rsid w:val="006A7E11"/>
    <w:rsid w:val="006B12FA"/>
    <w:rsid w:val="006C1A73"/>
    <w:rsid w:val="006D34A5"/>
    <w:rsid w:val="006E5142"/>
    <w:rsid w:val="006F2E4A"/>
    <w:rsid w:val="00700D28"/>
    <w:rsid w:val="00721470"/>
    <w:rsid w:val="00727A6A"/>
    <w:rsid w:val="0073234E"/>
    <w:rsid w:val="007561FF"/>
    <w:rsid w:val="0077277B"/>
    <w:rsid w:val="00773FDA"/>
    <w:rsid w:val="0078112D"/>
    <w:rsid w:val="0078428E"/>
    <w:rsid w:val="007850E7"/>
    <w:rsid w:val="007A177F"/>
    <w:rsid w:val="007A2D86"/>
    <w:rsid w:val="007C5B61"/>
    <w:rsid w:val="007F1E56"/>
    <w:rsid w:val="00800526"/>
    <w:rsid w:val="00814FA3"/>
    <w:rsid w:val="008234C8"/>
    <w:rsid w:val="008251BC"/>
    <w:rsid w:val="00833B0C"/>
    <w:rsid w:val="00837CDB"/>
    <w:rsid w:val="00841D1C"/>
    <w:rsid w:val="008600D0"/>
    <w:rsid w:val="00861AB9"/>
    <w:rsid w:val="0086532A"/>
    <w:rsid w:val="008772F8"/>
    <w:rsid w:val="00884EC8"/>
    <w:rsid w:val="00897086"/>
    <w:rsid w:val="00897DD4"/>
    <w:rsid w:val="008B31CC"/>
    <w:rsid w:val="008B5F4D"/>
    <w:rsid w:val="008E29B3"/>
    <w:rsid w:val="008E2E25"/>
    <w:rsid w:val="009006E6"/>
    <w:rsid w:val="009023CB"/>
    <w:rsid w:val="009071A9"/>
    <w:rsid w:val="00920603"/>
    <w:rsid w:val="0092188C"/>
    <w:rsid w:val="00923513"/>
    <w:rsid w:val="00925B63"/>
    <w:rsid w:val="009414B7"/>
    <w:rsid w:val="009542F9"/>
    <w:rsid w:val="009665B4"/>
    <w:rsid w:val="00973E5D"/>
    <w:rsid w:val="00980513"/>
    <w:rsid w:val="0098366C"/>
    <w:rsid w:val="009862D2"/>
    <w:rsid w:val="00996D84"/>
    <w:rsid w:val="009B6C91"/>
    <w:rsid w:val="00A2158C"/>
    <w:rsid w:val="00A2312D"/>
    <w:rsid w:val="00A41E48"/>
    <w:rsid w:val="00A64332"/>
    <w:rsid w:val="00A735EC"/>
    <w:rsid w:val="00A9108A"/>
    <w:rsid w:val="00AA557D"/>
    <w:rsid w:val="00AC21E7"/>
    <w:rsid w:val="00AD09A2"/>
    <w:rsid w:val="00AE28F3"/>
    <w:rsid w:val="00AE5FCC"/>
    <w:rsid w:val="00B00FD4"/>
    <w:rsid w:val="00B075B5"/>
    <w:rsid w:val="00B33FC8"/>
    <w:rsid w:val="00B50460"/>
    <w:rsid w:val="00B6192B"/>
    <w:rsid w:val="00B67B98"/>
    <w:rsid w:val="00B76621"/>
    <w:rsid w:val="00B81CD0"/>
    <w:rsid w:val="00B86994"/>
    <w:rsid w:val="00BA6276"/>
    <w:rsid w:val="00BC15E9"/>
    <w:rsid w:val="00BD6A8C"/>
    <w:rsid w:val="00BF1166"/>
    <w:rsid w:val="00C06321"/>
    <w:rsid w:val="00C07E02"/>
    <w:rsid w:val="00C101AB"/>
    <w:rsid w:val="00C23312"/>
    <w:rsid w:val="00C36601"/>
    <w:rsid w:val="00C623FA"/>
    <w:rsid w:val="00C63014"/>
    <w:rsid w:val="00C80285"/>
    <w:rsid w:val="00C90435"/>
    <w:rsid w:val="00C968E6"/>
    <w:rsid w:val="00CB2287"/>
    <w:rsid w:val="00CC34FF"/>
    <w:rsid w:val="00CC5A32"/>
    <w:rsid w:val="00CC5D01"/>
    <w:rsid w:val="00CD427E"/>
    <w:rsid w:val="00CE0FAE"/>
    <w:rsid w:val="00CE2282"/>
    <w:rsid w:val="00CE353E"/>
    <w:rsid w:val="00CE6795"/>
    <w:rsid w:val="00CE70FD"/>
    <w:rsid w:val="00CF48EF"/>
    <w:rsid w:val="00D0715C"/>
    <w:rsid w:val="00D15714"/>
    <w:rsid w:val="00D24678"/>
    <w:rsid w:val="00D441F8"/>
    <w:rsid w:val="00D464D1"/>
    <w:rsid w:val="00D55564"/>
    <w:rsid w:val="00D61AF3"/>
    <w:rsid w:val="00D75D60"/>
    <w:rsid w:val="00DB03F1"/>
    <w:rsid w:val="00DB4C36"/>
    <w:rsid w:val="00DB677A"/>
    <w:rsid w:val="00DC2755"/>
    <w:rsid w:val="00DC7DDD"/>
    <w:rsid w:val="00DD2824"/>
    <w:rsid w:val="00DD3408"/>
    <w:rsid w:val="00DE2380"/>
    <w:rsid w:val="00DE552F"/>
    <w:rsid w:val="00E065ED"/>
    <w:rsid w:val="00E14DB0"/>
    <w:rsid w:val="00E2122E"/>
    <w:rsid w:val="00E227DD"/>
    <w:rsid w:val="00E34FB6"/>
    <w:rsid w:val="00E43D98"/>
    <w:rsid w:val="00E56FF4"/>
    <w:rsid w:val="00E75888"/>
    <w:rsid w:val="00E8391F"/>
    <w:rsid w:val="00EA27B4"/>
    <w:rsid w:val="00EB0405"/>
    <w:rsid w:val="00EC222A"/>
    <w:rsid w:val="00EC3BD5"/>
    <w:rsid w:val="00ED123A"/>
    <w:rsid w:val="00EE184F"/>
    <w:rsid w:val="00EF0FB1"/>
    <w:rsid w:val="00EF1D6C"/>
    <w:rsid w:val="00EF3B37"/>
    <w:rsid w:val="00EF676E"/>
    <w:rsid w:val="00F209F3"/>
    <w:rsid w:val="00F30EB8"/>
    <w:rsid w:val="00F409CA"/>
    <w:rsid w:val="00F460AE"/>
    <w:rsid w:val="00F52E0A"/>
    <w:rsid w:val="00F70444"/>
    <w:rsid w:val="00F73F57"/>
    <w:rsid w:val="00F746F2"/>
    <w:rsid w:val="00F7541E"/>
    <w:rsid w:val="00F9227A"/>
    <w:rsid w:val="00FA1EF5"/>
    <w:rsid w:val="00FB7E3C"/>
    <w:rsid w:val="00FC041B"/>
    <w:rsid w:val="00FD3AAA"/>
    <w:rsid w:val="00FD7241"/>
    <w:rsid w:val="00FF431D"/>
    <w:rsid w:val="00FF58C3"/>
    <w:rsid w:val="00FF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6C365-D500-4C26-B299-F197122C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9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409CA"/>
    <w:pPr>
      <w:tabs>
        <w:tab w:val="center" w:pos="4677"/>
        <w:tab w:val="right" w:pos="9355"/>
      </w:tabs>
    </w:pPr>
  </w:style>
  <w:style w:type="character" w:customStyle="1" w:styleId="a4">
    <w:name w:val="Нижний колонтитул Знак"/>
    <w:basedOn w:val="a0"/>
    <w:link w:val="a3"/>
    <w:rsid w:val="00F409CA"/>
    <w:rPr>
      <w:rFonts w:ascii="Times New Roman" w:eastAsia="Times New Roman" w:hAnsi="Times New Roman" w:cs="Times New Roman"/>
      <w:sz w:val="24"/>
      <w:szCs w:val="24"/>
      <w:lang w:eastAsia="ru-RU"/>
    </w:rPr>
  </w:style>
  <w:style w:type="character" w:styleId="a5">
    <w:name w:val="page number"/>
    <w:basedOn w:val="a0"/>
    <w:rsid w:val="00F409CA"/>
  </w:style>
  <w:style w:type="paragraph" w:styleId="a6">
    <w:name w:val="Normal (Web)"/>
    <w:aliases w:val="Обычный (веб) Знак"/>
    <w:basedOn w:val="a"/>
    <w:rsid w:val="00F409CA"/>
    <w:pPr>
      <w:spacing w:before="40" w:after="40"/>
    </w:pPr>
    <w:rPr>
      <w:rFonts w:ascii="Arial" w:hAnsi="Arial" w:cs="Arial"/>
      <w:color w:val="332E2D"/>
      <w:spacing w:val="2"/>
    </w:rPr>
  </w:style>
  <w:style w:type="character" w:styleId="a7">
    <w:name w:val="Hyperlink"/>
    <w:rsid w:val="00F409CA"/>
    <w:rPr>
      <w:color w:val="0000FF"/>
      <w:u w:val="single"/>
    </w:rPr>
  </w:style>
  <w:style w:type="paragraph" w:styleId="a8">
    <w:name w:val="Subtitle"/>
    <w:basedOn w:val="a"/>
    <w:next w:val="a"/>
    <w:link w:val="a9"/>
    <w:qFormat/>
    <w:rsid w:val="00F409CA"/>
    <w:pPr>
      <w:suppressAutoHyphens/>
      <w:jc w:val="center"/>
    </w:pPr>
    <w:rPr>
      <w:rFonts w:ascii="Book Antiqua" w:hAnsi="Book Antiqua" w:cs="Calibri"/>
      <w:b/>
      <w:bCs/>
      <w:sz w:val="28"/>
      <w:lang w:eastAsia="ar-SA"/>
    </w:rPr>
  </w:style>
  <w:style w:type="character" w:customStyle="1" w:styleId="a9">
    <w:name w:val="Подзаголовок Знак"/>
    <w:basedOn w:val="a0"/>
    <w:link w:val="a8"/>
    <w:rsid w:val="00F409CA"/>
    <w:rPr>
      <w:rFonts w:ascii="Book Antiqua" w:eastAsia="Times New Roman" w:hAnsi="Book Antiqua" w:cs="Calibri"/>
      <w:b/>
      <w:bCs/>
      <w:sz w:val="28"/>
      <w:szCs w:val="24"/>
      <w:lang w:eastAsia="ar-SA"/>
    </w:rPr>
  </w:style>
  <w:style w:type="table" w:styleId="aa">
    <w:name w:val="Table Grid"/>
    <w:basedOn w:val="a1"/>
    <w:uiPriority w:val="59"/>
    <w:rsid w:val="00B76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82A54"/>
    <w:pPr>
      <w:ind w:left="720"/>
      <w:contextualSpacing/>
    </w:pPr>
  </w:style>
  <w:style w:type="paragraph" w:styleId="ac">
    <w:name w:val="Balloon Text"/>
    <w:basedOn w:val="a"/>
    <w:link w:val="ad"/>
    <w:uiPriority w:val="99"/>
    <w:semiHidden/>
    <w:unhideWhenUsed/>
    <w:rsid w:val="00AC21E7"/>
    <w:rPr>
      <w:rFonts w:ascii="Tahoma" w:hAnsi="Tahoma" w:cs="Tahoma"/>
      <w:sz w:val="16"/>
      <w:szCs w:val="16"/>
    </w:rPr>
  </w:style>
  <w:style w:type="character" w:customStyle="1" w:styleId="ad">
    <w:name w:val="Текст выноски Знак"/>
    <w:basedOn w:val="a0"/>
    <w:link w:val="ac"/>
    <w:uiPriority w:val="99"/>
    <w:semiHidden/>
    <w:rsid w:val="00AC21E7"/>
    <w:rPr>
      <w:rFonts w:ascii="Tahoma" w:eastAsia="Times New Roman" w:hAnsi="Tahoma" w:cs="Tahoma"/>
      <w:sz w:val="16"/>
      <w:szCs w:val="16"/>
      <w:lang w:eastAsia="ru-RU"/>
    </w:rPr>
  </w:style>
  <w:style w:type="paragraph" w:customStyle="1" w:styleId="ConsPlusCell">
    <w:name w:val="ConsPlusCell"/>
    <w:rsid w:val="000B5C1C"/>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No Spacing"/>
    <w:uiPriority w:val="1"/>
    <w:qFormat/>
    <w:rsid w:val="00257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6457">
      <w:bodyDiv w:val="1"/>
      <w:marLeft w:val="0"/>
      <w:marRight w:val="0"/>
      <w:marTop w:val="0"/>
      <w:marBottom w:val="0"/>
      <w:divBdr>
        <w:top w:val="none" w:sz="0" w:space="0" w:color="auto"/>
        <w:left w:val="none" w:sz="0" w:space="0" w:color="auto"/>
        <w:bottom w:val="none" w:sz="0" w:space="0" w:color="auto"/>
        <w:right w:val="none" w:sz="0" w:space="0" w:color="auto"/>
      </w:divBdr>
    </w:div>
    <w:div w:id="8614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12C9-2D3B-4DE9-8382-B7160AE1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Закупки</cp:lastModifiedBy>
  <cp:revision>10</cp:revision>
  <cp:lastPrinted>2023-05-03T05:21:00Z</cp:lastPrinted>
  <dcterms:created xsi:type="dcterms:W3CDTF">2023-04-25T10:18:00Z</dcterms:created>
  <dcterms:modified xsi:type="dcterms:W3CDTF">2023-05-03T05:21:00Z</dcterms:modified>
</cp:coreProperties>
</file>