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CE" w:rsidRDefault="00EC57CE" w:rsidP="00EC57CE">
      <w:pPr>
        <w:tabs>
          <w:tab w:val="left" w:pos="720"/>
        </w:tabs>
        <w:rPr>
          <w:b/>
        </w:rPr>
      </w:pPr>
      <w:r>
        <w:rPr>
          <w:noProof/>
        </w:rP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547AA23E" wp14:editId="7FAF16C9">
            <wp:extent cx="517525" cy="629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tbl>
      <w:tblPr>
        <w:tblW w:w="9600" w:type="dxa"/>
        <w:tblLayout w:type="fixed"/>
        <w:tblLook w:val="01E0" w:firstRow="1" w:lastRow="1" w:firstColumn="1" w:lastColumn="1" w:noHBand="0" w:noVBand="0"/>
      </w:tblPr>
      <w:tblGrid>
        <w:gridCol w:w="236"/>
        <w:gridCol w:w="609"/>
        <w:gridCol w:w="213"/>
        <w:gridCol w:w="1742"/>
        <w:gridCol w:w="567"/>
        <w:gridCol w:w="283"/>
        <w:gridCol w:w="242"/>
        <w:gridCol w:w="3901"/>
        <w:gridCol w:w="446"/>
        <w:gridCol w:w="1361"/>
      </w:tblGrid>
      <w:tr w:rsidR="00EC57CE" w:rsidTr="00EA1126">
        <w:trPr>
          <w:trHeight w:val="2002"/>
        </w:trPr>
        <w:tc>
          <w:tcPr>
            <w:tcW w:w="9606" w:type="dxa"/>
            <w:gridSpan w:val="10"/>
          </w:tcPr>
          <w:p w:rsidR="00EC57CE" w:rsidRDefault="00EC57CE" w:rsidP="00EA1126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EC57CE" w:rsidRDefault="00EC57CE" w:rsidP="00EA112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АДМИНИСТРАЦИЯ</w:t>
            </w:r>
          </w:p>
          <w:p w:rsidR="00EC57CE" w:rsidRDefault="00EC57CE" w:rsidP="00EA112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СЕЛЬСКОГО ПОСЕЛЕНИЯ ПЕРЕГРЕБНОЕ</w:t>
            </w:r>
          </w:p>
          <w:p w:rsidR="00EC57CE" w:rsidRDefault="00EC57CE" w:rsidP="00EA1126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Октябрьского района</w:t>
            </w:r>
          </w:p>
          <w:p w:rsidR="00EC57CE" w:rsidRDefault="00EC57CE" w:rsidP="00EA1126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Ханты-Мансийского автономного округа-Югры</w:t>
            </w:r>
          </w:p>
          <w:p w:rsidR="00EC57CE" w:rsidRDefault="00EC57CE" w:rsidP="00EA1126">
            <w:pPr>
              <w:jc w:val="center"/>
              <w:rPr>
                <w:b/>
                <w:spacing w:val="20"/>
                <w:sz w:val="26"/>
                <w:szCs w:val="26"/>
              </w:rPr>
            </w:pPr>
          </w:p>
          <w:p w:rsidR="00EC57CE" w:rsidRDefault="00EC57CE" w:rsidP="00EA112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EC57CE" w:rsidTr="00EA1126">
        <w:trPr>
          <w:trHeight w:val="454"/>
        </w:trPr>
        <w:tc>
          <w:tcPr>
            <w:tcW w:w="236" w:type="dxa"/>
            <w:vAlign w:val="bottom"/>
            <w:hideMark/>
          </w:tcPr>
          <w:p w:rsidR="00EC57CE" w:rsidRDefault="00EC57CE" w:rsidP="00EA112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C57CE" w:rsidRDefault="00EC57CE" w:rsidP="00EA11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21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C57CE" w:rsidRDefault="00EC57CE" w:rsidP="00EA11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C57CE" w:rsidRDefault="00EC57CE" w:rsidP="00EA11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марта</w:t>
            </w:r>
          </w:p>
        </w:tc>
        <w:tc>
          <w:tcPr>
            <w:tcW w:w="567" w:type="dxa"/>
            <w:vAlign w:val="bottom"/>
            <w:hideMark/>
          </w:tcPr>
          <w:p w:rsidR="00EC57CE" w:rsidRDefault="003C1D3E" w:rsidP="003C1D3E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EC57CE">
              <w:rPr>
                <w:sz w:val="26"/>
                <w:szCs w:val="26"/>
              </w:rPr>
              <w:t>20</w:t>
            </w: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C57CE" w:rsidRDefault="003C1D3E" w:rsidP="00EA11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EC57CE">
              <w:rPr>
                <w:sz w:val="26"/>
                <w:szCs w:val="26"/>
              </w:rPr>
              <w:t>24</w:t>
            </w:r>
          </w:p>
        </w:tc>
        <w:tc>
          <w:tcPr>
            <w:tcW w:w="2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C57CE" w:rsidRDefault="00EC57CE" w:rsidP="00EA11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г.</w:t>
            </w:r>
          </w:p>
        </w:tc>
        <w:tc>
          <w:tcPr>
            <w:tcW w:w="3904" w:type="dxa"/>
            <w:vAlign w:val="bottom"/>
          </w:tcPr>
          <w:p w:rsidR="00EC57CE" w:rsidRDefault="00EC57CE" w:rsidP="00EA1126">
            <w:pPr>
              <w:rPr>
                <w:sz w:val="26"/>
                <w:szCs w:val="26"/>
              </w:rPr>
            </w:pPr>
          </w:p>
        </w:tc>
        <w:tc>
          <w:tcPr>
            <w:tcW w:w="446" w:type="dxa"/>
            <w:vAlign w:val="bottom"/>
            <w:hideMark/>
          </w:tcPr>
          <w:p w:rsidR="00EC57CE" w:rsidRDefault="00EC57CE" w:rsidP="00EA11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C57CE" w:rsidRPr="00EC57CE" w:rsidRDefault="00EC57CE" w:rsidP="00EA1126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  <w:tr w:rsidR="00EC57CE" w:rsidTr="00EA1126">
        <w:trPr>
          <w:trHeight w:val="567"/>
        </w:trPr>
        <w:tc>
          <w:tcPr>
            <w:tcW w:w="960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  <w:hideMark/>
          </w:tcPr>
          <w:p w:rsidR="00EC57CE" w:rsidRDefault="00EC57CE" w:rsidP="00EA11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Перегребное</w:t>
            </w:r>
          </w:p>
        </w:tc>
      </w:tr>
    </w:tbl>
    <w:p w:rsidR="00EC57CE" w:rsidRDefault="00EC57CE" w:rsidP="00EC57C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утверждении схемы размещения </w:t>
      </w:r>
    </w:p>
    <w:p w:rsidR="00EC57CE" w:rsidRDefault="00EC57CE" w:rsidP="00EC57C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нестационарных торговых объектов </w:t>
      </w:r>
    </w:p>
    <w:p w:rsidR="00EC57CE" w:rsidRDefault="00EC57CE" w:rsidP="00EC57C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 муниципального образования </w:t>
      </w:r>
    </w:p>
    <w:p w:rsidR="00EC57CE" w:rsidRDefault="00EC57CE" w:rsidP="00EC57CE">
      <w:pPr>
        <w:jc w:val="both"/>
        <w:rPr>
          <w:sz w:val="26"/>
          <w:szCs w:val="26"/>
        </w:rPr>
      </w:pPr>
      <w:r>
        <w:rPr>
          <w:sz w:val="26"/>
          <w:szCs w:val="26"/>
        </w:rPr>
        <w:t>сельского поселения Перегребное</w:t>
      </w:r>
    </w:p>
    <w:p w:rsidR="00EC57CE" w:rsidRDefault="00EC57CE" w:rsidP="00EC57CE">
      <w:pPr>
        <w:jc w:val="both"/>
        <w:rPr>
          <w:sz w:val="26"/>
          <w:szCs w:val="26"/>
        </w:rPr>
      </w:pP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пунктом 2 статьи 3.3 Федерального закона от 25 октября 2001г. № 137-ФЗ «О введении в действие Земельного кодекса Российской Федерации», в соответствии с Федеральным Законом от 6 октября 2003 года № 131-ФЗ «Об общих принципах организации местного самоуправления в Российской Федерации»:</w:t>
      </w: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EC57CE">
        <w:rPr>
          <w:sz w:val="26"/>
          <w:szCs w:val="26"/>
        </w:rPr>
        <w:t>Утвердить</w:t>
      </w:r>
      <w:r>
        <w:rPr>
          <w:sz w:val="26"/>
          <w:szCs w:val="26"/>
        </w:rPr>
        <w:t xml:space="preserve"> карту – схему размещения нестационарных торговых объектов в с. Перегребное муниципального образования сельское поселение Перегребное согласно приложению 1 к настоящему постановлению.  </w:t>
      </w: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Признать утратившим силу постановление администрации сельского поселения Перегребное от 01.03.2016 № 73 «Об утверждении схемы размещения нестационарных торговых объектов на территории муниципального образования сельского поселения Перегребное».</w:t>
      </w: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bCs/>
          <w:sz w:val="26"/>
          <w:szCs w:val="26"/>
        </w:rPr>
        <w:t>Настоящее постановление обнародовать и разместить на официальном веб-сайте Администрации поселения (</w:t>
      </w:r>
      <w:proofErr w:type="spellStart"/>
      <w:r>
        <w:rPr>
          <w:bCs/>
          <w:color w:val="0000FF"/>
          <w:sz w:val="26"/>
          <w:szCs w:val="26"/>
          <w:u w:val="single"/>
        </w:rPr>
        <w:t>перегребное.рф</w:t>
      </w:r>
      <w:proofErr w:type="spellEnd"/>
      <w:r>
        <w:rPr>
          <w:bCs/>
          <w:sz w:val="26"/>
          <w:szCs w:val="26"/>
        </w:rPr>
        <w:t>) в информационно – телекоммуникационной сети общего пользования (компьютерной сети «Интернет»).</w:t>
      </w: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4. Постановление вступает в силу с момента его обнародования.</w:t>
      </w:r>
    </w:p>
    <w:p w:rsidR="00EC57CE" w:rsidRDefault="00EC57CE" w:rsidP="00EC57CE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         </w:t>
      </w:r>
      <w:r>
        <w:rPr>
          <w:sz w:val="26"/>
          <w:szCs w:val="26"/>
        </w:rPr>
        <w:t>5. Контроль за выполнением постановления оставляю за собой.</w:t>
      </w: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C57CE" w:rsidRDefault="00EC57CE" w:rsidP="00EC57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C57CE" w:rsidRDefault="00EC57CE" w:rsidP="00EC57CE">
      <w:pPr>
        <w:rPr>
          <w:sz w:val="26"/>
          <w:szCs w:val="26"/>
        </w:rPr>
      </w:pPr>
      <w:r>
        <w:rPr>
          <w:sz w:val="26"/>
          <w:szCs w:val="26"/>
        </w:rPr>
        <w:t xml:space="preserve">Глава сельского поселения </w:t>
      </w:r>
      <w:proofErr w:type="spellStart"/>
      <w:r>
        <w:rPr>
          <w:sz w:val="26"/>
          <w:szCs w:val="26"/>
        </w:rPr>
        <w:t>Перегребное</w:t>
      </w:r>
      <w:proofErr w:type="spellEnd"/>
      <w:r>
        <w:rPr>
          <w:sz w:val="26"/>
          <w:szCs w:val="26"/>
        </w:rPr>
        <w:t xml:space="preserve">                                          </w:t>
      </w:r>
      <w:r w:rsidR="003C1D3E" w:rsidRPr="003C1D3E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А.А. </w:t>
      </w:r>
      <w:proofErr w:type="spellStart"/>
      <w:r>
        <w:rPr>
          <w:sz w:val="26"/>
          <w:szCs w:val="26"/>
        </w:rPr>
        <w:t>Пиндюрин</w:t>
      </w:r>
      <w:proofErr w:type="spellEnd"/>
    </w:p>
    <w:p w:rsidR="00EC57CE" w:rsidRPr="000F5ED6" w:rsidRDefault="00EC57CE" w:rsidP="00EC57CE">
      <w:pPr>
        <w:rPr>
          <w:sz w:val="26"/>
          <w:szCs w:val="26"/>
        </w:rPr>
      </w:pPr>
      <w:bookmarkStart w:id="0" w:name="_GoBack"/>
      <w:bookmarkEnd w:id="0"/>
    </w:p>
    <w:p w:rsidR="00EC57CE" w:rsidRDefault="00EC57CE" w:rsidP="00EC57CE">
      <w:pPr>
        <w:spacing w:after="200" w:line="276" w:lineRule="auto"/>
      </w:pPr>
      <w:r>
        <w:br w:type="page"/>
      </w:r>
    </w:p>
    <w:p w:rsidR="00EC57CE" w:rsidRDefault="00EC57CE" w:rsidP="00EC57CE">
      <w:pPr>
        <w:jc w:val="right"/>
      </w:pPr>
      <w:r>
        <w:lastRenderedPageBreak/>
        <w:t>Приложение 1</w:t>
      </w:r>
    </w:p>
    <w:p w:rsidR="00EC57CE" w:rsidRDefault="00EC57CE" w:rsidP="00EC57CE">
      <w:pPr>
        <w:jc w:val="right"/>
      </w:pPr>
      <w:r>
        <w:t>к постановлению администрации</w:t>
      </w:r>
    </w:p>
    <w:p w:rsidR="00EC57CE" w:rsidRDefault="00EC57CE" w:rsidP="00EC57CE">
      <w:pPr>
        <w:jc w:val="right"/>
      </w:pPr>
      <w:r>
        <w:t>сельского поселения Перегребное</w:t>
      </w:r>
    </w:p>
    <w:p w:rsidR="00EC57CE" w:rsidRDefault="00EC57CE" w:rsidP="00EC57CE">
      <w:pPr>
        <w:jc w:val="right"/>
      </w:pPr>
      <w:r>
        <w:t>от</w:t>
      </w:r>
      <w:r w:rsidR="003C1D3E" w:rsidRPr="003C1D3E">
        <w:t xml:space="preserve"> 26</w:t>
      </w:r>
      <w:r w:rsidR="003C1D3E">
        <w:t>.</w:t>
      </w:r>
      <w:r>
        <w:t>03.2024 г. №</w:t>
      </w:r>
      <w:r w:rsidR="003C1D3E">
        <w:t xml:space="preserve"> 60</w:t>
      </w:r>
      <w:r>
        <w:t xml:space="preserve">  </w:t>
      </w:r>
    </w:p>
    <w:p w:rsidR="00EC57CE" w:rsidRDefault="00EC57CE" w:rsidP="00EC57CE">
      <w:pPr>
        <w:jc w:val="center"/>
      </w:pPr>
    </w:p>
    <w:p w:rsidR="00EC57CE" w:rsidRDefault="00EC57CE" w:rsidP="00EC57CE">
      <w:pPr>
        <w:jc w:val="center"/>
      </w:pPr>
      <w:r w:rsidRPr="00E52CEE">
        <w:t>Карта-схема размещения нестацио</w:t>
      </w:r>
      <w:r>
        <w:t>нарных торговых объектов в с</w:t>
      </w:r>
      <w:r w:rsidRPr="00E52CEE">
        <w:t xml:space="preserve">. </w:t>
      </w:r>
      <w:r>
        <w:t>Перегребное</w:t>
      </w:r>
    </w:p>
    <w:p w:rsidR="00EC57CE" w:rsidRPr="00E52CEE" w:rsidRDefault="00EC57CE" w:rsidP="00EC57CE">
      <w:pPr>
        <w:jc w:val="center"/>
      </w:pPr>
      <w:r w:rsidRPr="00E52CEE">
        <w:t>муниципального образования сельского поселения Перегребное</w:t>
      </w:r>
    </w:p>
    <w:p w:rsidR="00EC57CE" w:rsidRDefault="00EC57CE" w:rsidP="009879A1">
      <w:pPr>
        <w:jc w:val="right"/>
      </w:pPr>
    </w:p>
    <w:p w:rsidR="00EC57CE" w:rsidRDefault="00EC57CE" w:rsidP="009879A1">
      <w:pPr>
        <w:jc w:val="right"/>
      </w:pPr>
    </w:p>
    <w:p w:rsidR="00EC57CE" w:rsidRDefault="00EC57CE" w:rsidP="009879A1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681A0" wp14:editId="08C7B670">
            <wp:simplePos x="0" y="0"/>
            <wp:positionH relativeFrom="column">
              <wp:posOffset>-31750</wp:posOffset>
            </wp:positionH>
            <wp:positionV relativeFrom="paragraph">
              <wp:posOffset>73025</wp:posOffset>
            </wp:positionV>
            <wp:extent cx="5934075" cy="3390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CE" w:rsidRDefault="00EC57CE" w:rsidP="009879A1">
      <w:pPr>
        <w:jc w:val="right"/>
      </w:pPr>
    </w:p>
    <w:sectPr w:rsidR="00EC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0F"/>
    <w:rsid w:val="000F5ED6"/>
    <w:rsid w:val="003A37F8"/>
    <w:rsid w:val="003C1D3E"/>
    <w:rsid w:val="00405FD0"/>
    <w:rsid w:val="00495B3E"/>
    <w:rsid w:val="006C421E"/>
    <w:rsid w:val="00927264"/>
    <w:rsid w:val="009879A1"/>
    <w:rsid w:val="00A6320F"/>
    <w:rsid w:val="00AC193C"/>
    <w:rsid w:val="00C449F4"/>
    <w:rsid w:val="00D20260"/>
    <w:rsid w:val="00EC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9F9423-9116-46DE-846C-84E2C318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Unger</cp:lastModifiedBy>
  <cp:revision>5</cp:revision>
  <dcterms:created xsi:type="dcterms:W3CDTF">2024-03-20T07:13:00Z</dcterms:created>
  <dcterms:modified xsi:type="dcterms:W3CDTF">2024-03-27T04:21:00Z</dcterms:modified>
</cp:coreProperties>
</file>