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831E60" w:rsidRPr="007C402D" w14:paraId="65AEA66A" w14:textId="77777777" w:rsidTr="004E1A44">
        <w:trPr>
          <w:trHeight w:hRule="exact" w:val="2005"/>
        </w:trPr>
        <w:tc>
          <w:tcPr>
            <w:tcW w:w="10031" w:type="dxa"/>
          </w:tcPr>
          <w:p w14:paraId="159077A8" w14:textId="77777777" w:rsidR="00AE6134" w:rsidRDefault="00AE6134" w:rsidP="00EF3716">
            <w:pPr>
              <w:jc w:val="center"/>
              <w:rPr>
                <w:b/>
                <w:sz w:val="26"/>
              </w:rPr>
            </w:pPr>
          </w:p>
          <w:p w14:paraId="624B173C" w14:textId="77777777" w:rsidR="00EF3716" w:rsidRDefault="00EF3716" w:rsidP="002957F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СОВЕТ ДЕПУТАТОВ</w:t>
            </w:r>
          </w:p>
          <w:p w14:paraId="75C74344" w14:textId="77777777" w:rsidR="00EF3716" w:rsidRDefault="00EF3716" w:rsidP="00EF371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СЕЛЬСКОГО ПОСЕЛЕНИЯ </w:t>
            </w:r>
            <w:r w:rsidR="00FF6CC6">
              <w:rPr>
                <w:b/>
                <w:sz w:val="26"/>
              </w:rPr>
              <w:t>ПЕРЕГРЕБНОЕ</w:t>
            </w:r>
          </w:p>
          <w:p w14:paraId="786C8C2C" w14:textId="77777777" w:rsidR="00EF3716" w:rsidRDefault="00EF3716" w:rsidP="00EF371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Октябрьского района</w:t>
            </w:r>
          </w:p>
          <w:p w14:paraId="774A7994" w14:textId="77777777" w:rsidR="00EF3716" w:rsidRDefault="00EF3716" w:rsidP="00EF371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Ханты – Мансийского автономного округа – Югры</w:t>
            </w:r>
          </w:p>
          <w:p w14:paraId="7F271DDF" w14:textId="77777777" w:rsidR="00EF3716" w:rsidRDefault="00EF3716" w:rsidP="00EF3716">
            <w:pPr>
              <w:jc w:val="center"/>
              <w:rPr>
                <w:b/>
                <w:spacing w:val="40"/>
                <w:sz w:val="12"/>
              </w:rPr>
            </w:pPr>
          </w:p>
          <w:p w14:paraId="1AB1DEA3" w14:textId="77777777" w:rsidR="00D656D6" w:rsidRPr="00D2159A" w:rsidRDefault="00EF3716" w:rsidP="00EF37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40"/>
                <w:sz w:val="26"/>
              </w:rPr>
              <w:t>РЕШЕНИЕ</w:t>
            </w:r>
          </w:p>
          <w:p w14:paraId="34B6D8F9" w14:textId="77777777" w:rsidR="00831E60" w:rsidRPr="007C402D" w:rsidRDefault="00831E60">
            <w:pPr>
              <w:jc w:val="center"/>
              <w:rPr>
                <w:b/>
                <w:i/>
                <w:sz w:val="26"/>
              </w:rPr>
            </w:pPr>
          </w:p>
        </w:tc>
      </w:tr>
    </w:tbl>
    <w:p w14:paraId="7833282A" w14:textId="77777777" w:rsidR="0038255D" w:rsidRDefault="0038255D" w:rsidP="0038255D">
      <w:pPr>
        <w:pStyle w:val="ConsPlusNormal"/>
        <w:widowControl/>
        <w:rPr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01"/>
        <w:gridCol w:w="236"/>
        <w:gridCol w:w="1744"/>
        <w:gridCol w:w="900"/>
        <w:gridCol w:w="540"/>
        <w:gridCol w:w="236"/>
        <w:gridCol w:w="3364"/>
        <w:gridCol w:w="445"/>
        <w:gridCol w:w="1729"/>
      </w:tblGrid>
      <w:tr w:rsidR="00B86D9F" w14:paraId="00544991" w14:textId="77777777" w:rsidTr="008659EF">
        <w:trPr>
          <w:trHeight w:hRule="exact" w:val="632"/>
        </w:trPr>
        <w:tc>
          <w:tcPr>
            <w:tcW w:w="236" w:type="dxa"/>
            <w:vAlign w:val="bottom"/>
          </w:tcPr>
          <w:p w14:paraId="5D98D688" w14:textId="77777777" w:rsidR="00B86D9F" w:rsidRDefault="00B86D9F" w:rsidP="00203DA7">
            <w:pPr>
              <w:jc w:val="right"/>
            </w:pPr>
            <w:r>
              <w:t>«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bottom"/>
          </w:tcPr>
          <w:p w14:paraId="4B6B023C" w14:textId="77777777" w:rsidR="00B86D9F" w:rsidRDefault="00B86D9F" w:rsidP="005338DE">
            <w:r>
              <w:t xml:space="preserve">    </w:t>
            </w:r>
            <w:r w:rsidR="009C59B0">
              <w:t>01</w:t>
            </w:r>
          </w:p>
        </w:tc>
        <w:tc>
          <w:tcPr>
            <w:tcW w:w="236" w:type="dxa"/>
            <w:vAlign w:val="bottom"/>
          </w:tcPr>
          <w:p w14:paraId="6341A80A" w14:textId="77777777" w:rsidR="00B86D9F" w:rsidRDefault="00B86D9F" w:rsidP="00203DA7">
            <w:pPr>
              <w:ind w:left="-128" w:firstLine="128"/>
            </w:pPr>
            <w:r>
              <w:t>»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bottom"/>
          </w:tcPr>
          <w:p w14:paraId="68D86537" w14:textId="77777777" w:rsidR="00B86D9F" w:rsidRDefault="009C59B0" w:rsidP="00203DA7">
            <w:pPr>
              <w:jc w:val="center"/>
            </w:pPr>
            <w:r>
              <w:t>ноября</w:t>
            </w:r>
          </w:p>
        </w:tc>
        <w:tc>
          <w:tcPr>
            <w:tcW w:w="900" w:type="dxa"/>
            <w:vAlign w:val="bottom"/>
          </w:tcPr>
          <w:p w14:paraId="50AFEA29" w14:textId="77777777" w:rsidR="00B86D9F" w:rsidRDefault="008659EF" w:rsidP="00203DA7">
            <w:pPr>
              <w:ind w:right="-108"/>
            </w:pPr>
            <w:r>
              <w:t>2025</w:t>
            </w:r>
            <w:r w:rsidR="00B86D9F">
              <w:t>г.</w:t>
            </w:r>
          </w:p>
        </w:tc>
        <w:tc>
          <w:tcPr>
            <w:tcW w:w="540" w:type="dxa"/>
            <w:vAlign w:val="bottom"/>
          </w:tcPr>
          <w:p w14:paraId="07B7186A" w14:textId="77777777" w:rsidR="00B86D9F" w:rsidRDefault="00B86D9F" w:rsidP="00203DA7">
            <w:pPr>
              <w:ind w:hanging="315"/>
            </w:pPr>
            <w:r>
              <w:t>г.</w:t>
            </w:r>
          </w:p>
        </w:tc>
        <w:tc>
          <w:tcPr>
            <w:tcW w:w="236" w:type="dxa"/>
            <w:vAlign w:val="bottom"/>
          </w:tcPr>
          <w:p w14:paraId="1630551B" w14:textId="77777777" w:rsidR="00B86D9F" w:rsidRDefault="00B86D9F" w:rsidP="00203DA7"/>
        </w:tc>
        <w:tc>
          <w:tcPr>
            <w:tcW w:w="3364" w:type="dxa"/>
            <w:vAlign w:val="bottom"/>
          </w:tcPr>
          <w:p w14:paraId="573DA1EF" w14:textId="77777777" w:rsidR="00B86D9F" w:rsidRDefault="00B86D9F" w:rsidP="00203DA7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45" w:type="dxa"/>
            <w:vAlign w:val="bottom"/>
          </w:tcPr>
          <w:p w14:paraId="727A1F58" w14:textId="77777777" w:rsidR="00B86D9F" w:rsidRDefault="00B86D9F" w:rsidP="00203DA7">
            <w:r>
              <w:t>№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bottom"/>
          </w:tcPr>
          <w:p w14:paraId="521164C9" w14:textId="77777777" w:rsidR="00B86D9F" w:rsidRDefault="00524A6F" w:rsidP="00203DA7">
            <w:pPr>
              <w:ind w:right="-108"/>
              <w:jc w:val="center"/>
            </w:pPr>
            <w:r>
              <w:t>35</w:t>
            </w:r>
          </w:p>
        </w:tc>
      </w:tr>
      <w:tr w:rsidR="00B86D9F" w14:paraId="4C14E15C" w14:textId="77777777" w:rsidTr="00B86D9F">
        <w:trPr>
          <w:trHeight w:hRule="exact" w:val="567"/>
        </w:trPr>
        <w:tc>
          <w:tcPr>
            <w:tcW w:w="10031" w:type="dxa"/>
            <w:gridSpan w:val="10"/>
          </w:tcPr>
          <w:p w14:paraId="3C96EB49" w14:textId="77777777" w:rsidR="00B86D9F" w:rsidRDefault="00B86D9F" w:rsidP="00203DA7">
            <w:pPr>
              <w:tabs>
                <w:tab w:val="left" w:pos="3780"/>
              </w:tabs>
              <w:jc w:val="center"/>
              <w:rPr>
                <w:sz w:val="16"/>
              </w:rPr>
            </w:pPr>
          </w:p>
          <w:p w14:paraId="04CD1E6D" w14:textId="77777777" w:rsidR="00B86D9F" w:rsidRDefault="00B86D9F" w:rsidP="00203DA7">
            <w:pPr>
              <w:tabs>
                <w:tab w:val="left" w:pos="3780"/>
              </w:tabs>
            </w:pPr>
            <w:r>
              <w:t xml:space="preserve">с. </w:t>
            </w:r>
            <w:r w:rsidR="00FF6CC6">
              <w:t>Перегребное</w:t>
            </w:r>
          </w:p>
        </w:tc>
      </w:tr>
    </w:tbl>
    <w:p w14:paraId="5816753D" w14:textId="77777777" w:rsidR="00B86D9F" w:rsidRDefault="00B86D9F" w:rsidP="00E821A3">
      <w:pPr>
        <w:pStyle w:val="ConsPlusNormal"/>
        <w:widowControl/>
        <w:tabs>
          <w:tab w:val="left" w:pos="709"/>
          <w:tab w:val="left" w:pos="9923"/>
        </w:tabs>
        <w:rPr>
          <w:szCs w:val="24"/>
        </w:rPr>
      </w:pPr>
    </w:p>
    <w:p w14:paraId="709C97CC" w14:textId="77777777" w:rsidR="00C329D4" w:rsidRDefault="00C329D4" w:rsidP="00BC645E">
      <w:pPr>
        <w:widowControl w:val="0"/>
        <w:autoSpaceDE w:val="0"/>
        <w:autoSpaceDN w:val="0"/>
        <w:adjustRightInd w:val="0"/>
      </w:pPr>
      <w:bookmarkStart w:id="0" w:name="_Hlk77686366"/>
      <w:r>
        <w:t>Об утверждении П</w:t>
      </w:r>
      <w:r w:rsidR="00BC645E">
        <w:t xml:space="preserve">оложения </w:t>
      </w:r>
      <w:r>
        <w:t>о</w:t>
      </w:r>
      <w:r w:rsidR="00BC645E" w:rsidRPr="006C349D">
        <w:t xml:space="preserve"> </w:t>
      </w:r>
    </w:p>
    <w:p w14:paraId="427869DD" w14:textId="77777777" w:rsidR="00C329D4" w:rsidRDefault="00BC645E" w:rsidP="00C329D4">
      <w:pPr>
        <w:widowControl w:val="0"/>
        <w:autoSpaceDE w:val="0"/>
        <w:autoSpaceDN w:val="0"/>
        <w:adjustRightInd w:val="0"/>
      </w:pPr>
      <w:r w:rsidRPr="006C349D">
        <w:t>муниципальн</w:t>
      </w:r>
      <w:r w:rsidR="00C329D4">
        <w:t>ом</w:t>
      </w:r>
      <w:r w:rsidRPr="006C349D">
        <w:t xml:space="preserve"> </w:t>
      </w:r>
      <w:r w:rsidR="00C329D4">
        <w:t>контроле</w:t>
      </w:r>
      <w:r w:rsidRPr="006C349D">
        <w:t xml:space="preserve"> в сфере благоуст</w:t>
      </w:r>
      <w:r>
        <w:t xml:space="preserve">ройства </w:t>
      </w:r>
    </w:p>
    <w:p w14:paraId="20822DC3" w14:textId="77777777" w:rsidR="00BC645E" w:rsidRPr="00BC645E" w:rsidRDefault="00BC645E" w:rsidP="00B44004">
      <w:pPr>
        <w:widowControl w:val="0"/>
        <w:autoSpaceDE w:val="0"/>
        <w:autoSpaceDN w:val="0"/>
        <w:adjustRightInd w:val="0"/>
        <w:rPr>
          <w:bCs/>
        </w:rPr>
      </w:pPr>
      <w:r w:rsidRPr="006C349D">
        <w:rPr>
          <w:bCs/>
        </w:rPr>
        <w:t xml:space="preserve">на территории сельского поселения </w:t>
      </w:r>
      <w:r w:rsidR="00B44004">
        <w:rPr>
          <w:bCs/>
        </w:rPr>
        <w:t xml:space="preserve"> </w:t>
      </w:r>
      <w:r w:rsidR="00FF6CC6">
        <w:rPr>
          <w:bCs/>
        </w:rPr>
        <w:t>Перегребное</w:t>
      </w:r>
    </w:p>
    <w:bookmarkEnd w:id="0"/>
    <w:p w14:paraId="3D224996" w14:textId="77777777" w:rsidR="00BC645E" w:rsidRPr="00997E46" w:rsidRDefault="00BC645E" w:rsidP="00BC645E">
      <w:pPr>
        <w:widowControl w:val="0"/>
        <w:autoSpaceDE w:val="0"/>
        <w:autoSpaceDN w:val="0"/>
        <w:adjustRightInd w:val="0"/>
        <w:spacing w:line="20" w:lineRule="atLeast"/>
        <w:contextualSpacing/>
        <w:mirrorIndents/>
        <w:rPr>
          <w:b/>
          <w:sz w:val="26"/>
          <w:szCs w:val="26"/>
        </w:rPr>
      </w:pPr>
    </w:p>
    <w:p w14:paraId="676DDEB9" w14:textId="77777777" w:rsidR="00BC645E" w:rsidRPr="00997E46" w:rsidRDefault="00BC645E" w:rsidP="00BC645E">
      <w:pPr>
        <w:widowControl w:val="0"/>
        <w:autoSpaceDE w:val="0"/>
        <w:autoSpaceDN w:val="0"/>
        <w:adjustRightInd w:val="0"/>
        <w:spacing w:line="20" w:lineRule="atLeast"/>
        <w:contextualSpacing/>
        <w:mirrorIndents/>
        <w:rPr>
          <w:sz w:val="26"/>
          <w:szCs w:val="26"/>
        </w:rPr>
      </w:pPr>
    </w:p>
    <w:p w14:paraId="7D065A3C" w14:textId="77777777" w:rsidR="00BC645E" w:rsidRPr="00C329D4" w:rsidRDefault="00C329D4" w:rsidP="00C329D4">
      <w:pPr>
        <w:pStyle w:val="af1"/>
        <w:jc w:val="both"/>
      </w:pPr>
      <w:r w:rsidRPr="00C329D4">
        <w:t xml:space="preserve">    В соответствии с</w:t>
      </w:r>
      <w:r w:rsidRPr="00C329D4">
        <w:rPr>
          <w:highlight w:val="white"/>
        </w:rPr>
        <w:t xml:space="preserve"> Федеральными законами от 6 октября 2003 года </w:t>
      </w:r>
      <w:r w:rsidRPr="00C329D4">
        <w:rPr>
          <w:highlight w:val="white"/>
        </w:rPr>
        <w:br/>
        <w:t xml:space="preserve">№ 131-ФЗ «Об общих принципах организации местного самоуправления </w:t>
      </w:r>
      <w:r w:rsidRPr="00C329D4">
        <w:rPr>
          <w:highlight w:val="white"/>
        </w:rPr>
        <w:br/>
        <w:t xml:space="preserve">в Российской Федерации», от 31 июля 2020 года № 248-ФЗ </w:t>
      </w:r>
      <w:r w:rsidRPr="00C329D4">
        <w:rPr>
          <w:highlight w:val="white"/>
        </w:rPr>
        <w:br/>
        <w:t xml:space="preserve">«О государственном контроле (надзоре) и муниципальном контроле </w:t>
      </w:r>
      <w:r w:rsidRPr="00C329D4">
        <w:rPr>
          <w:highlight w:val="white"/>
        </w:rPr>
        <w:br/>
        <w:t>в Российской Федерации»</w:t>
      </w:r>
      <w:r w:rsidRPr="00C329D4">
        <w:t xml:space="preserve">, руководствуясь </w:t>
      </w:r>
      <w:r w:rsidR="00BC645E" w:rsidRPr="00C329D4">
        <w:rPr>
          <w:color w:val="000000"/>
        </w:rPr>
        <w:t xml:space="preserve">Уставом </w:t>
      </w:r>
      <w:r w:rsidR="00BC645E" w:rsidRPr="00C329D4">
        <w:t xml:space="preserve">сельского поселения </w:t>
      </w:r>
      <w:r w:rsidR="00FF6CC6">
        <w:t>Перегребное</w:t>
      </w:r>
      <w:r w:rsidR="00BC645E" w:rsidRPr="00C329D4">
        <w:t xml:space="preserve">, Совет депутатов сельского поселения </w:t>
      </w:r>
      <w:r w:rsidR="00FF6CC6">
        <w:t>Перегребное</w:t>
      </w:r>
      <w:r w:rsidR="00FF6CC6" w:rsidRPr="00C329D4">
        <w:t xml:space="preserve"> </w:t>
      </w:r>
      <w:r w:rsidR="00FF6CC6">
        <w:t>РЕШИЛ</w:t>
      </w:r>
      <w:r w:rsidR="00BC645E" w:rsidRPr="00C329D4">
        <w:t>:</w:t>
      </w:r>
    </w:p>
    <w:p w14:paraId="77C0B9BD" w14:textId="77777777" w:rsidR="00C329D4" w:rsidRDefault="00B57A75" w:rsidP="00C329D4">
      <w:pPr>
        <w:widowControl w:val="0"/>
        <w:autoSpaceDE w:val="0"/>
        <w:autoSpaceDN w:val="0"/>
        <w:adjustRightInd w:val="0"/>
        <w:rPr>
          <w:bCs/>
          <w:color w:val="000000"/>
        </w:rPr>
      </w:pPr>
      <w:r>
        <w:t xml:space="preserve">     </w:t>
      </w:r>
      <w:r w:rsidR="00C329D4" w:rsidRPr="00C329D4">
        <w:t>1. </w:t>
      </w:r>
      <w:r w:rsidR="00C329D4" w:rsidRPr="00C329D4">
        <w:rPr>
          <w:highlight w:val="white"/>
        </w:rPr>
        <w:t xml:space="preserve">Утвердить прилагаемое </w:t>
      </w:r>
      <w:r w:rsidR="00C329D4" w:rsidRPr="00C329D4">
        <w:t>Положение О муниципально</w:t>
      </w:r>
      <w:r w:rsidR="00C329D4">
        <w:t>м</w:t>
      </w:r>
      <w:r w:rsidR="00C329D4" w:rsidRPr="00C329D4">
        <w:t xml:space="preserve"> контрол</w:t>
      </w:r>
      <w:r w:rsidR="00C329D4">
        <w:t xml:space="preserve">е </w:t>
      </w:r>
      <w:r w:rsidR="00C329D4" w:rsidRPr="00C329D4">
        <w:t xml:space="preserve">в сфере благоустройства </w:t>
      </w:r>
      <w:r w:rsidR="00C329D4" w:rsidRPr="00C329D4">
        <w:rPr>
          <w:bCs/>
        </w:rPr>
        <w:t xml:space="preserve">на территории сельского поселения </w:t>
      </w:r>
      <w:r w:rsidR="00FF6CC6">
        <w:rPr>
          <w:bCs/>
        </w:rPr>
        <w:t>Перегребное</w:t>
      </w:r>
      <w:r w:rsidR="00C329D4">
        <w:rPr>
          <w:bCs/>
          <w:color w:val="000000"/>
        </w:rPr>
        <w:t>.</w:t>
      </w:r>
    </w:p>
    <w:p w14:paraId="37A270EF" w14:textId="77777777" w:rsidR="00C329D4" w:rsidRDefault="00B57A75" w:rsidP="00C329D4">
      <w:pPr>
        <w:widowControl w:val="0"/>
        <w:autoSpaceDE w:val="0"/>
        <w:autoSpaceDN w:val="0"/>
        <w:adjustRightInd w:val="0"/>
      </w:pPr>
      <w:r>
        <w:t xml:space="preserve">     </w:t>
      </w:r>
      <w:r w:rsidR="008E6D4C">
        <w:t>2</w:t>
      </w:r>
      <w:r w:rsidR="00C329D4">
        <w:t>.</w:t>
      </w:r>
      <w:r w:rsidR="00FF6CC6">
        <w:t>Признать утратившими силу</w:t>
      </w:r>
      <w:r w:rsidR="00C329D4">
        <w:t>:</w:t>
      </w:r>
    </w:p>
    <w:p w14:paraId="6DD3629A" w14:textId="77777777" w:rsidR="00C329D4" w:rsidRDefault="00B57A75" w:rsidP="00C329D4">
      <w:pPr>
        <w:widowControl w:val="0"/>
        <w:autoSpaceDE w:val="0"/>
        <w:autoSpaceDN w:val="0"/>
        <w:adjustRightInd w:val="0"/>
        <w:rPr>
          <w:bCs/>
        </w:rPr>
      </w:pPr>
      <w:r>
        <w:t xml:space="preserve">     </w:t>
      </w:r>
      <w:r w:rsidR="00C329D4" w:rsidRPr="00C329D4">
        <w:t>2.</w:t>
      </w:r>
      <w:r>
        <w:t>1</w:t>
      </w:r>
      <w:r w:rsidR="00C329D4" w:rsidRPr="00C329D4">
        <w:t xml:space="preserve">. Решение Совета депутатов сельского поселения </w:t>
      </w:r>
      <w:r w:rsidR="00FF6CC6">
        <w:t>Перегребное</w:t>
      </w:r>
      <w:r w:rsidR="00C329D4" w:rsidRPr="00C329D4">
        <w:t xml:space="preserve"> №</w:t>
      </w:r>
      <w:r w:rsidR="0036264E">
        <w:t xml:space="preserve"> 31</w:t>
      </w:r>
      <w:r w:rsidR="00C329D4" w:rsidRPr="00C329D4">
        <w:t xml:space="preserve"> от 2</w:t>
      </w:r>
      <w:r w:rsidR="0036264E">
        <w:t>8.09.2021</w:t>
      </w:r>
      <w:r w:rsidR="00C329D4" w:rsidRPr="00C329D4">
        <w:t xml:space="preserve"> «</w:t>
      </w:r>
      <w:r w:rsidR="00C329D4" w:rsidRPr="00C329D4">
        <w:rPr>
          <w:bCs/>
        </w:rPr>
        <w:t xml:space="preserve">Об утверждении положения о муниципальном контроле в сфере благоустройства на территории сельского поселения </w:t>
      </w:r>
      <w:r w:rsidR="00FF6CC6">
        <w:rPr>
          <w:bCs/>
        </w:rPr>
        <w:t>Перегребное</w:t>
      </w:r>
      <w:r w:rsidR="00C329D4" w:rsidRPr="00C329D4">
        <w:rPr>
          <w:bCs/>
        </w:rPr>
        <w:t>»</w:t>
      </w:r>
    </w:p>
    <w:p w14:paraId="617AAFB8" w14:textId="77777777" w:rsidR="00C329D4" w:rsidRDefault="00B57A75" w:rsidP="00C329D4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</w:t>
      </w:r>
      <w:r w:rsidR="00C329D4">
        <w:rPr>
          <w:bCs/>
        </w:rPr>
        <w:t>2.</w:t>
      </w:r>
      <w:r>
        <w:rPr>
          <w:bCs/>
        </w:rPr>
        <w:t>2</w:t>
      </w:r>
      <w:r w:rsidR="00C329D4">
        <w:rPr>
          <w:bCs/>
        </w:rPr>
        <w:t>.</w:t>
      </w:r>
      <w:r w:rsidR="00C329D4" w:rsidRPr="00C329D4">
        <w:t xml:space="preserve"> Решение Совета депутатов сельского поселения </w:t>
      </w:r>
      <w:r w:rsidR="00FF6CC6">
        <w:t>Перегребное</w:t>
      </w:r>
      <w:r w:rsidR="0036264E">
        <w:t xml:space="preserve"> № 56 от 25.12.2024</w:t>
      </w:r>
      <w:r w:rsidR="00C329D4">
        <w:t xml:space="preserve"> «О несении изменений в решение Совета депутатов сельского поселения </w:t>
      </w:r>
      <w:r w:rsidR="00FF6CC6">
        <w:t>Перегребное</w:t>
      </w:r>
      <w:r w:rsidR="00C329D4">
        <w:t xml:space="preserve"> №</w:t>
      </w:r>
      <w:r w:rsidR="0036264E">
        <w:t xml:space="preserve"> 31</w:t>
      </w:r>
      <w:r w:rsidR="00C329D4">
        <w:t xml:space="preserve"> </w:t>
      </w:r>
      <w:r w:rsidR="00C329D4" w:rsidRPr="00C329D4">
        <w:t>от 2</w:t>
      </w:r>
      <w:r w:rsidR="00B44004">
        <w:t xml:space="preserve">8.09.2021 </w:t>
      </w:r>
      <w:r w:rsidR="00C329D4" w:rsidRPr="00C329D4">
        <w:t>«</w:t>
      </w:r>
      <w:r w:rsidR="00C329D4" w:rsidRPr="00C329D4">
        <w:rPr>
          <w:bCs/>
        </w:rPr>
        <w:t xml:space="preserve">Об утверждении положения о муниципальном контроле в сфере благоустройства на территории сельского поселения </w:t>
      </w:r>
      <w:r w:rsidR="00FF6CC6">
        <w:rPr>
          <w:bCs/>
        </w:rPr>
        <w:t>Перегребное</w:t>
      </w:r>
      <w:r w:rsidR="00C329D4" w:rsidRPr="00C329D4">
        <w:rPr>
          <w:bCs/>
        </w:rPr>
        <w:t>»</w:t>
      </w:r>
      <w:r w:rsidR="00C329D4">
        <w:rPr>
          <w:bCs/>
        </w:rPr>
        <w:t>.</w:t>
      </w:r>
    </w:p>
    <w:p w14:paraId="3AB416C3" w14:textId="77777777" w:rsidR="009F6598" w:rsidRPr="009F6598" w:rsidRDefault="009F6598" w:rsidP="009F6598">
      <w:pPr>
        <w:pStyle w:val="af1"/>
        <w:jc w:val="both"/>
        <w:rPr>
          <w:bCs/>
        </w:rPr>
      </w:pPr>
      <w:r>
        <w:rPr>
          <w:bCs/>
        </w:rPr>
        <w:t xml:space="preserve">    </w:t>
      </w:r>
      <w:r w:rsidRPr="009F6598">
        <w:rPr>
          <w:bCs/>
        </w:rPr>
        <w:t xml:space="preserve">2.3. </w:t>
      </w:r>
      <w:r>
        <w:rPr>
          <w:bCs/>
        </w:rPr>
        <w:t xml:space="preserve">Решение Совета депутатов сельского поселения Перегребное </w:t>
      </w:r>
      <w:r w:rsidR="00220010">
        <w:rPr>
          <w:bCs/>
        </w:rPr>
        <w:t xml:space="preserve">№ 17 от 27.04.2024 </w:t>
      </w:r>
      <w:r>
        <w:rPr>
          <w:bCs/>
        </w:rPr>
        <w:t>«</w:t>
      </w:r>
      <w:r w:rsidRPr="009F6598">
        <w:t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сельского поселения Перегребное</w:t>
      </w:r>
      <w:r w:rsidR="00220010">
        <w:t>»</w:t>
      </w:r>
      <w:r>
        <w:t>.</w:t>
      </w:r>
    </w:p>
    <w:p w14:paraId="29DA066A" w14:textId="77777777" w:rsidR="00B57A75" w:rsidRDefault="00B57A75" w:rsidP="00B57A75">
      <w:pPr>
        <w:autoSpaceDE w:val="0"/>
        <w:autoSpaceDN w:val="0"/>
        <w:adjustRightInd w:val="0"/>
        <w:jc w:val="both"/>
      </w:pPr>
      <w:r>
        <w:t xml:space="preserve">  </w:t>
      </w:r>
      <w:r w:rsidR="009F6598">
        <w:t xml:space="preserve"> </w:t>
      </w:r>
      <w:r>
        <w:t xml:space="preserve"> 3. Опубликовать решение в официальном сетевом издании «Официальный сайт Октябрьского района» (</w:t>
      </w:r>
      <w:hyperlink r:id="rId8" w:history="1">
        <w:r w:rsidRPr="006D4691">
          <w:rPr>
            <w:rStyle w:val="a3"/>
            <w:lang w:val="en-US"/>
          </w:rPr>
          <w:t>www</w:t>
        </w:r>
        <w:r w:rsidRPr="00EA14E2">
          <w:rPr>
            <w:rStyle w:val="a3"/>
          </w:rPr>
          <w:t>.</w:t>
        </w:r>
        <w:proofErr w:type="spellStart"/>
        <w:r w:rsidRPr="006D4691">
          <w:rPr>
            <w:rStyle w:val="a3"/>
            <w:lang w:val="en-US"/>
          </w:rPr>
          <w:t>oktregion</w:t>
        </w:r>
        <w:proofErr w:type="spellEnd"/>
        <w:r w:rsidRPr="00EA14E2">
          <w:rPr>
            <w:rStyle w:val="a3"/>
          </w:rPr>
          <w:t>.</w:t>
        </w:r>
        <w:proofErr w:type="spellStart"/>
        <w:r w:rsidRPr="006D4691">
          <w:rPr>
            <w:rStyle w:val="a3"/>
            <w:lang w:val="en-US"/>
          </w:rPr>
          <w:t>ru</w:t>
        </w:r>
        <w:proofErr w:type="spellEnd"/>
      </w:hyperlink>
      <w:r>
        <w:t xml:space="preserve">) и разместить на официальном сайте органов местного самоуправления муниципального образования сельское поселение </w:t>
      </w:r>
      <w:r w:rsidR="00FF6CC6">
        <w:t>Перегребное</w:t>
      </w:r>
      <w:r>
        <w:t xml:space="preserve"> в информационно –телекоммуникационной сети «Интернет».</w:t>
      </w:r>
    </w:p>
    <w:p w14:paraId="2C34E69A" w14:textId="77777777" w:rsidR="00B57A75" w:rsidRDefault="009F6598" w:rsidP="00B57A75">
      <w:pPr>
        <w:autoSpaceDE w:val="0"/>
        <w:autoSpaceDN w:val="0"/>
        <w:adjustRightInd w:val="0"/>
        <w:jc w:val="both"/>
      </w:pPr>
      <w:r>
        <w:t xml:space="preserve"> </w:t>
      </w:r>
      <w:r w:rsidR="00B57A75">
        <w:t xml:space="preserve">   4</w:t>
      </w:r>
      <w:r w:rsidR="00B57A75" w:rsidRPr="00F97CFC">
        <w:t>. </w:t>
      </w:r>
      <w:r w:rsidR="00B57A75">
        <w:t>Решение вступает в силу с момента опубликования.</w:t>
      </w:r>
    </w:p>
    <w:p w14:paraId="047F7079" w14:textId="77777777" w:rsidR="00B57A75" w:rsidRDefault="00B57A75" w:rsidP="00B57A75">
      <w:pPr>
        <w:autoSpaceDE w:val="0"/>
        <w:autoSpaceDN w:val="0"/>
        <w:adjustRightInd w:val="0"/>
        <w:jc w:val="both"/>
      </w:pPr>
      <w:r>
        <w:t xml:space="preserve"> </w:t>
      </w:r>
      <w:r w:rsidR="009F6598">
        <w:t xml:space="preserve"> </w:t>
      </w:r>
      <w:r>
        <w:t xml:space="preserve">  5. Контроль за исполнением решения оставляю за собой.</w:t>
      </w:r>
    </w:p>
    <w:p w14:paraId="280A9339" w14:textId="77777777" w:rsidR="00C329D4" w:rsidRPr="00C329D4" w:rsidRDefault="00C329D4" w:rsidP="00C329D4">
      <w:pPr>
        <w:widowControl w:val="0"/>
        <w:autoSpaceDE w:val="0"/>
        <w:autoSpaceDN w:val="0"/>
        <w:adjustRightInd w:val="0"/>
      </w:pPr>
    </w:p>
    <w:p w14:paraId="38BEAD33" w14:textId="77777777" w:rsidR="00BC645E" w:rsidRDefault="00FF6CC6" w:rsidP="00FF6CC6">
      <w:pPr>
        <w:widowControl w:val="0"/>
        <w:tabs>
          <w:tab w:val="left" w:pos="1080"/>
          <w:tab w:val="left" w:pos="6600"/>
        </w:tabs>
        <w:autoSpaceDE w:val="0"/>
        <w:autoSpaceDN w:val="0"/>
        <w:adjustRightInd w:val="0"/>
      </w:pPr>
      <w:r>
        <w:t xml:space="preserve">       Глава сельского поселения Перегребное</w:t>
      </w:r>
      <w:r>
        <w:tab/>
        <w:t xml:space="preserve">                         А.А. Пиндюрин </w:t>
      </w:r>
    </w:p>
    <w:p w14:paraId="123A104B" w14:textId="69BBA664" w:rsidR="00BC1750" w:rsidRPr="00E12CA5" w:rsidRDefault="00BC1750" w:rsidP="00E12CA5">
      <w:pPr>
        <w:rPr>
          <w:sz w:val="26"/>
          <w:szCs w:val="26"/>
        </w:rPr>
      </w:pPr>
    </w:p>
    <w:p w14:paraId="588FCF68" w14:textId="77777777" w:rsidR="00BC1750" w:rsidRDefault="00BC1750" w:rsidP="00921DCF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014B189" w14:textId="77777777" w:rsidR="009732FD" w:rsidRPr="00C2008E" w:rsidRDefault="00B44004" w:rsidP="009732FD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9732FD" w:rsidRPr="00C2008E">
        <w:rPr>
          <w:rFonts w:ascii="Times New Roman" w:hAnsi="Times New Roman" w:cs="Times New Roman"/>
          <w:sz w:val="24"/>
          <w:szCs w:val="24"/>
        </w:rPr>
        <w:t>иложение 1</w:t>
      </w:r>
    </w:p>
    <w:p w14:paraId="54EB85B2" w14:textId="77777777" w:rsidR="009732FD" w:rsidRPr="00C2008E" w:rsidRDefault="009732FD" w:rsidP="009732FD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C2008E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6A74EEF4" w14:textId="77777777" w:rsidR="009732FD" w:rsidRPr="00C2008E" w:rsidRDefault="009732FD" w:rsidP="009732FD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C2008E">
        <w:rPr>
          <w:rFonts w:ascii="Times New Roman" w:hAnsi="Times New Roman" w:cs="Times New Roman"/>
          <w:sz w:val="24"/>
          <w:szCs w:val="24"/>
        </w:rPr>
        <w:t>сельского поселения Перегребное</w:t>
      </w:r>
    </w:p>
    <w:p w14:paraId="22FFF90F" w14:textId="77777777" w:rsidR="009732FD" w:rsidRPr="00C2008E" w:rsidRDefault="009732FD" w:rsidP="009732FD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C2008E">
        <w:rPr>
          <w:rFonts w:ascii="Times New Roman" w:hAnsi="Times New Roman" w:cs="Times New Roman"/>
          <w:sz w:val="24"/>
          <w:szCs w:val="24"/>
        </w:rPr>
        <w:t>от</w:t>
      </w:r>
      <w:r w:rsidR="00524A6F">
        <w:rPr>
          <w:rFonts w:ascii="Times New Roman" w:hAnsi="Times New Roman" w:cs="Times New Roman"/>
          <w:sz w:val="24"/>
          <w:szCs w:val="24"/>
        </w:rPr>
        <w:t xml:space="preserve"> 01.11.2025</w:t>
      </w:r>
      <w:r w:rsidRPr="00C2008E">
        <w:rPr>
          <w:rFonts w:ascii="Times New Roman" w:hAnsi="Times New Roman" w:cs="Times New Roman"/>
          <w:sz w:val="24"/>
          <w:szCs w:val="24"/>
        </w:rPr>
        <w:t xml:space="preserve"> года N</w:t>
      </w:r>
      <w:r w:rsidR="00524A6F">
        <w:rPr>
          <w:rFonts w:ascii="Times New Roman" w:hAnsi="Times New Roman" w:cs="Times New Roman"/>
          <w:sz w:val="24"/>
          <w:szCs w:val="24"/>
        </w:rPr>
        <w:t xml:space="preserve"> 35</w:t>
      </w:r>
      <w:r w:rsidRPr="00C200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275F0" w14:textId="77777777" w:rsidR="009732FD" w:rsidRDefault="009732FD" w:rsidP="00BD5985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6734895" w14:textId="77777777" w:rsidR="00BD5985" w:rsidRDefault="00921DCF" w:rsidP="00BD5985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F6D7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ПОЛОЖЕНИЕ </w:t>
      </w:r>
    </w:p>
    <w:p w14:paraId="6FB47882" w14:textId="77777777" w:rsidR="00921DCF" w:rsidRPr="00DF6D75" w:rsidRDefault="00B533A8" w:rsidP="00BD5985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 </w:t>
      </w:r>
      <w:r w:rsidRPr="00DF6D75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муниципальном</w:t>
      </w:r>
      <w:r w:rsidR="00921DCF" w:rsidRPr="00DF6D7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контрол</w:t>
      </w:r>
      <w:r w:rsidR="008E6D4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 </w:t>
      </w:r>
      <w:r w:rsidR="00921DCF" w:rsidRPr="00DF6D7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сфере благоустройства </w:t>
      </w:r>
      <w:r w:rsidR="008E6D4C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</w:t>
      </w:r>
      <w:r w:rsidR="00921DCF" w:rsidRPr="00DF6D7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территории сельского  поселения </w:t>
      </w:r>
      <w:r w:rsidR="00FF6CC6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Перегребное</w:t>
      </w:r>
      <w:r w:rsidR="00921DCF" w:rsidRPr="00DF6D7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(далее - Положение)</w:t>
      </w:r>
    </w:p>
    <w:p w14:paraId="79800125" w14:textId="77777777"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EB8D443" w14:textId="77777777" w:rsidR="00921DCF" w:rsidRPr="00DF6D75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DF6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B3F6DD" w14:textId="77777777" w:rsidR="00921DCF" w:rsidRPr="00DF6D75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F6D7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 Общие положения </w:t>
      </w:r>
    </w:p>
    <w:p w14:paraId="3A126509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1.1. Положение устанавливает порядок организации и осуществления муниципального контроля в сфере благоустройства, предметом которого является соблюдение правил благоустройства территории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 xml:space="preserve"> (далее - муниципальный контроль).</w:t>
      </w:r>
    </w:p>
    <w:p w14:paraId="6EBAE18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1.2. 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</w:t>
      </w:r>
      <w:r w:rsidR="00F5552A" w:rsidRPr="00DF6D75">
        <w:rPr>
          <w:rFonts w:ascii="Times New Roman" w:hAnsi="Times New Roman" w:cs="Times New Roman"/>
          <w:sz w:val="24"/>
          <w:szCs w:val="24"/>
        </w:rPr>
        <w:fldChar w:fldCharType="begin"/>
      </w:r>
      <w:r w:rsidRPr="00DF6D75">
        <w:rPr>
          <w:rFonts w:ascii="Times New Roman" w:hAnsi="Times New Roman" w:cs="Times New Roman"/>
          <w:sz w:val="24"/>
          <w:szCs w:val="24"/>
        </w:rPr>
        <w:instrText xml:space="preserve"> HYPERLINK "kodeks://link/d?nd=565415215&amp;mark=0000000000000000000000000000000000000000000000000064U0IK"\o"’’О государственном контроле (надзоре) и муниципальном контроле в Российской Федерации (с изменениями на 24 июня 2025 года)’’</w:instrText>
      </w:r>
    </w:p>
    <w:p w14:paraId="126C1C3E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instrText>Федеральный закон от 31.07.2020 N 248-ФЗ</w:instrText>
      </w:r>
    </w:p>
    <w:p w14:paraId="58844293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instrText>Статус: Редакция документа (действ. c 01.09.2025)"</w:instrText>
      </w:r>
      <w:r w:rsidR="00F5552A" w:rsidRPr="00DF6D75">
        <w:rPr>
          <w:rFonts w:ascii="Times New Roman" w:hAnsi="Times New Roman" w:cs="Times New Roman"/>
          <w:sz w:val="24"/>
          <w:szCs w:val="24"/>
        </w:rPr>
      </w:r>
      <w:r w:rsidR="00F5552A" w:rsidRPr="00DF6D75">
        <w:rPr>
          <w:rFonts w:ascii="Times New Roman" w:hAnsi="Times New Roman" w:cs="Times New Roman"/>
          <w:sz w:val="24"/>
          <w:szCs w:val="24"/>
        </w:rPr>
        <w:fldChar w:fldCharType="separate"/>
      </w:r>
      <w:r w:rsidRPr="00DF6D75">
        <w:rPr>
          <w:rFonts w:ascii="Times New Roman" w:hAnsi="Times New Roman" w:cs="Times New Roman"/>
          <w:sz w:val="24"/>
          <w:szCs w:val="24"/>
        </w:rPr>
        <w:t>Федерального закона от 31 июля 2020 года N 248-ФЗ "О государственном контроле (надзоре) и муниципальном контроле в Российской Федерации"</w:t>
      </w:r>
      <w:r w:rsidR="00F5552A" w:rsidRPr="00DF6D75">
        <w:rPr>
          <w:rFonts w:ascii="Times New Roman" w:hAnsi="Times New Roman" w:cs="Times New Roman"/>
          <w:sz w:val="24"/>
          <w:szCs w:val="24"/>
        </w:rPr>
        <w:fldChar w:fldCharType="end"/>
      </w:r>
      <w:r w:rsidRPr="00DF6D75">
        <w:rPr>
          <w:rFonts w:ascii="Times New Roman" w:hAnsi="Times New Roman" w:cs="Times New Roman"/>
          <w:sz w:val="24"/>
          <w:szCs w:val="24"/>
        </w:rPr>
        <w:t xml:space="preserve"> (далее - Федеральный закон N 248).</w:t>
      </w:r>
    </w:p>
    <w:p w14:paraId="64FAE94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1.3. Муниципальный контроль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 xml:space="preserve"> (далее - контрольный орган).</w:t>
      </w:r>
    </w:p>
    <w:p w14:paraId="08D33304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1.4. Объектами муниципального контроля (далее - объект контроля) являются:</w:t>
      </w:r>
    </w:p>
    <w:p w14:paraId="2958D01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- контролируемые лица);</w:t>
      </w:r>
    </w:p>
    <w:p w14:paraId="4F3489BA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2D94905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14:paraId="377154E9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1.5. Учет объектов контроля осуществляется в соответствии с Федеральным законом N 248-ФЗ, Положением посредством:</w:t>
      </w:r>
    </w:p>
    <w:p w14:paraId="11D32E3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1) формирования перечня объектов контроля, размещенного на официальном сайте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 (далее - сеть "Интернет");</w:t>
      </w:r>
    </w:p>
    <w:p w14:paraId="6D9F9C1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2) 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14:paraId="1F34D29D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1.6. Предметом муниципального контроля является:</w:t>
      </w:r>
    </w:p>
    <w:p w14:paraId="48808F0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- соблюдение гражданами и организациями Правил благоустройства территории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14:paraId="06FAD529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- исполнение решений, принимаемых по результатам контрольных мероприятий, содержащийся в едином реестре видов контроля.</w:t>
      </w:r>
    </w:p>
    <w:p w14:paraId="5FD0376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1.7. Муниципальный контроль осуществляется посредством проведения:</w:t>
      </w:r>
    </w:p>
    <w:p w14:paraId="51EB068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76F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1) профилактических мероприятий;</w:t>
      </w:r>
    </w:p>
    <w:p w14:paraId="4066FA4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9B76F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6D75">
        <w:rPr>
          <w:rFonts w:ascii="Times New Roman" w:hAnsi="Times New Roman" w:cs="Times New Roman"/>
          <w:sz w:val="24"/>
          <w:szCs w:val="24"/>
        </w:rPr>
        <w:t>2) контрольных мероприятий со взаимодействием с контролируемым лицом;</w:t>
      </w:r>
    </w:p>
    <w:p w14:paraId="499D6D2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76F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3) контрольных мероприятий без взаимодействия с контролируемым лицом.</w:t>
      </w:r>
    </w:p>
    <w:p w14:paraId="37727EAA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1.8. Муниципальный контроль осуществляют следующие должностные лица:</w:t>
      </w:r>
    </w:p>
    <w:p w14:paraId="3E720A63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D3D04"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1) глава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</w:p>
    <w:p w14:paraId="38054E82" w14:textId="77777777" w:rsidR="00921DCF" w:rsidRPr="00DF6D75" w:rsidRDefault="00ED3D0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1DCF" w:rsidRPr="00DF6D75">
        <w:rPr>
          <w:rFonts w:ascii="Times New Roman" w:hAnsi="Times New Roman" w:cs="Times New Roman"/>
          <w:sz w:val="24"/>
          <w:szCs w:val="24"/>
        </w:rPr>
        <w:t>2) заместител</w:t>
      </w:r>
      <w:r w:rsidR="00921DCF">
        <w:rPr>
          <w:rFonts w:ascii="Times New Roman" w:hAnsi="Times New Roman" w:cs="Times New Roman"/>
          <w:sz w:val="24"/>
          <w:szCs w:val="24"/>
        </w:rPr>
        <w:t>ь</w:t>
      </w:r>
      <w:r w:rsidR="00921DCF" w:rsidRPr="00DF6D75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921DCF">
        <w:rPr>
          <w:rFonts w:ascii="Times New Roman" w:hAnsi="Times New Roman" w:cs="Times New Roman"/>
          <w:sz w:val="24"/>
          <w:szCs w:val="24"/>
        </w:rPr>
        <w:t>сельского</w:t>
      </w:r>
      <w:r w:rsidR="00921DCF"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="00921DCF" w:rsidRPr="00DF6D75">
        <w:rPr>
          <w:rFonts w:ascii="Times New Roman" w:hAnsi="Times New Roman" w:cs="Times New Roman"/>
          <w:sz w:val="24"/>
          <w:szCs w:val="24"/>
        </w:rPr>
        <w:t>;</w:t>
      </w:r>
    </w:p>
    <w:p w14:paraId="3EA1A333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D3D0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DF6D75">
        <w:rPr>
          <w:rFonts w:ascii="Times New Roman" w:hAnsi="Times New Roman" w:cs="Times New Roman"/>
          <w:sz w:val="24"/>
          <w:szCs w:val="24"/>
        </w:rPr>
        <w:t>) 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также-инспектор).</w:t>
      </w:r>
    </w:p>
    <w:p w14:paraId="59FEAA6D" w14:textId="77777777" w:rsidR="00921DCF" w:rsidRPr="00DF6D75" w:rsidRDefault="00ED3D04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DCF">
        <w:rPr>
          <w:rFonts w:ascii="Times New Roman" w:hAnsi="Times New Roman" w:cs="Times New Roman"/>
          <w:sz w:val="24"/>
          <w:szCs w:val="24"/>
        </w:rPr>
        <w:t xml:space="preserve">    </w:t>
      </w:r>
      <w:r w:rsidR="00921DCF" w:rsidRPr="00DF6D75">
        <w:rPr>
          <w:rFonts w:ascii="Times New Roman" w:hAnsi="Times New Roman" w:cs="Times New Roman"/>
          <w:sz w:val="24"/>
          <w:szCs w:val="24"/>
        </w:rPr>
        <w:t xml:space="preserve">1.9. Принятие решений о проведении контрольных мероприятий осуществляют: глава </w:t>
      </w:r>
      <w:r w:rsidR="00524A6F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524A6F" w:rsidRPr="00DF6D75">
        <w:rPr>
          <w:rFonts w:ascii="Times New Roman" w:hAnsi="Times New Roman" w:cs="Times New Roman"/>
          <w:sz w:val="24"/>
          <w:szCs w:val="24"/>
        </w:rPr>
        <w:t>поселения</w:t>
      </w:r>
      <w:r w:rsidR="00921DCF" w:rsidRPr="00DF6D75">
        <w:rPr>
          <w:rFonts w:ascii="Times New Roman" w:hAnsi="Times New Roman" w:cs="Times New Roman"/>
          <w:sz w:val="24"/>
          <w:szCs w:val="24"/>
        </w:rPr>
        <w:t xml:space="preserve">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="00921DCF" w:rsidRPr="00DF6D75">
        <w:rPr>
          <w:rFonts w:ascii="Times New Roman" w:hAnsi="Times New Roman" w:cs="Times New Roman"/>
          <w:sz w:val="24"/>
          <w:szCs w:val="24"/>
        </w:rPr>
        <w:t xml:space="preserve"> или заместител</w:t>
      </w:r>
      <w:r w:rsidR="00921DCF">
        <w:rPr>
          <w:rFonts w:ascii="Times New Roman" w:hAnsi="Times New Roman" w:cs="Times New Roman"/>
          <w:sz w:val="24"/>
          <w:szCs w:val="24"/>
        </w:rPr>
        <w:t>ь</w:t>
      </w:r>
      <w:r w:rsidR="00921DCF" w:rsidRPr="00DF6D75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524A6F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524A6F" w:rsidRPr="00DF6D75">
        <w:rPr>
          <w:rFonts w:ascii="Times New Roman" w:hAnsi="Times New Roman" w:cs="Times New Roman"/>
          <w:sz w:val="24"/>
          <w:szCs w:val="24"/>
        </w:rPr>
        <w:t>поселения</w:t>
      </w:r>
      <w:r w:rsidR="00921DCF" w:rsidRPr="00DF6D75">
        <w:rPr>
          <w:rFonts w:ascii="Times New Roman" w:hAnsi="Times New Roman" w:cs="Times New Roman"/>
          <w:sz w:val="24"/>
          <w:szCs w:val="24"/>
        </w:rPr>
        <w:t xml:space="preserve">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="00921DCF" w:rsidRPr="00DF6D75">
        <w:rPr>
          <w:rFonts w:ascii="Times New Roman" w:hAnsi="Times New Roman" w:cs="Times New Roman"/>
          <w:sz w:val="24"/>
          <w:szCs w:val="24"/>
        </w:rPr>
        <w:t>.</w:t>
      </w:r>
    </w:p>
    <w:p w14:paraId="19DCFBB4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DB0F5A4" w14:textId="77777777"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C78D6" w14:textId="77777777" w:rsidR="00921DCF" w:rsidRPr="00EE534D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F6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53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 Управление рисками причинения вреда (ущерба) охраняемым законом ценностям при осуществлении муниципального контроля </w:t>
      </w:r>
    </w:p>
    <w:p w14:paraId="77445E90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14ECBCB1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2.2.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индикаторов риска нарушения обязательных требований (далее - индикаторы риска) осуществляются контрольным органом в соответствии с главой 5 Федерального закона N 248-ФЗ.</w:t>
      </w:r>
    </w:p>
    <w:p w14:paraId="590F87E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2.3. 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- критерии риска), указанными в приложении 3 к Положению.</w:t>
      </w:r>
    </w:p>
    <w:p w14:paraId="43DC7158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2.4. 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- Югры из любых источников, обеспечивающих из достоверность.</w:t>
      </w:r>
    </w:p>
    <w:p w14:paraId="7AF5160E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2.5. 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14:paraId="275C162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2.6.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</w:p>
    <w:p w14:paraId="12CB257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2.7.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166A439E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2.8.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течении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14:paraId="05B0CD0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2.9.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14:paraId="6AB57993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2.10. Контролируемые лица,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муниципальный услуг (функций) вправе подать в контрольный орган заявление об изменении присвоенной раннее категории риска в случае соответствия критериям риска для отнесения к иной категории риска.</w:t>
      </w:r>
    </w:p>
    <w:p w14:paraId="4F05F0EA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1F82C28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14:paraId="18C2CAA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2.12.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"Федеральный реестр государственных и муниципальных услуг (функций)", "Единый реестр видов федерального государственного контроля (надзора), регионального государственного контроля (надзора), муниципального контроля" в соответствии с критериями риска согласно приложению 3 к Положению.</w:t>
      </w:r>
    </w:p>
    <w:p w14:paraId="03E46300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BB6A8AD" w14:textId="77777777"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1DF18" w14:textId="77777777" w:rsidR="00921DCF" w:rsidRPr="00EE534D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E53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3. Профилактика рисков причинения вреда (ущерба) охраняемым законом ценностям </w:t>
      </w:r>
    </w:p>
    <w:p w14:paraId="00888B71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профилактики), утвержденной руководителем контрольного органа, прошедшей общественное обсуждение и размещенной на официальном сайте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A244B">
        <w:rPr>
          <w:rFonts w:ascii="Times New Roman" w:hAnsi="Times New Roman" w:cs="Times New Roman"/>
          <w:sz w:val="24"/>
          <w:szCs w:val="24"/>
        </w:rPr>
        <w:t xml:space="preserve">Перегребное </w:t>
      </w:r>
      <w:r w:rsidR="007A244B" w:rsidRPr="00DF6D75">
        <w:rPr>
          <w:rFonts w:ascii="Times New Roman" w:hAnsi="Times New Roman" w:cs="Times New Roman"/>
          <w:sz w:val="24"/>
          <w:szCs w:val="24"/>
        </w:rPr>
        <w:t>в</w:t>
      </w:r>
      <w:r w:rsidRPr="00DF6D75">
        <w:rPr>
          <w:rFonts w:ascii="Times New Roman" w:hAnsi="Times New Roman" w:cs="Times New Roman"/>
          <w:sz w:val="24"/>
          <w:szCs w:val="24"/>
        </w:rPr>
        <w:t xml:space="preserve"> сети "Интернет".</w:t>
      </w:r>
    </w:p>
    <w:p w14:paraId="115A1AD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14:paraId="48C5353A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14:paraId="5097C61A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3.4. Контрольный орган в рамках осуществления муниципального контроля проводит следующие профилактические мероприятия:</w:t>
      </w:r>
    </w:p>
    <w:p w14:paraId="6997B54D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1) информирование;</w:t>
      </w:r>
    </w:p>
    <w:p w14:paraId="7C132D5A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2) объявление предостережения;</w:t>
      </w:r>
    </w:p>
    <w:p w14:paraId="06BFC27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3) консультирование;</w:t>
      </w:r>
    </w:p>
    <w:p w14:paraId="05952BBA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4) профилактический визит.</w:t>
      </w:r>
    </w:p>
    <w:p w14:paraId="46BB2AC7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3.5. 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N 248-ФЗ, на официальном сайте контрольного органа в сети "Интернет", в средствах массовой информации через единый портал государственных и муниципальных услуг (функций) и иных формах.</w:t>
      </w:r>
    </w:p>
    <w:p w14:paraId="1564F494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14:paraId="5D0794E6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3.6. Предостережение о недопустимости нарушения обязательных требований (далее -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 не превышающий 10 рабочих дней со дня их получения и предлагает принять меры по обеспечению соблюдения обязательных требований.</w:t>
      </w:r>
    </w:p>
    <w:p w14:paraId="06E8322C" w14:textId="77777777" w:rsidR="00921DCF" w:rsidRPr="00EE534D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534D">
        <w:rPr>
          <w:rFonts w:ascii="Times New Roman" w:hAnsi="Times New Roman" w:cs="Times New Roman"/>
          <w:sz w:val="24"/>
          <w:szCs w:val="24"/>
        </w:rPr>
        <w:t xml:space="preserve">Предостережение составляется по форме, утвержденной </w:t>
      </w:r>
      <w:r w:rsidR="00F5552A" w:rsidRPr="00EE534D">
        <w:rPr>
          <w:rFonts w:ascii="Times New Roman" w:hAnsi="Times New Roman" w:cs="Times New Roman"/>
          <w:sz w:val="24"/>
          <w:szCs w:val="24"/>
        </w:rPr>
        <w:fldChar w:fldCharType="begin"/>
      </w:r>
      <w:r w:rsidRPr="00EE534D">
        <w:rPr>
          <w:rFonts w:ascii="Times New Roman" w:hAnsi="Times New Roman" w:cs="Times New Roman"/>
          <w:sz w:val="24"/>
          <w:szCs w:val="24"/>
        </w:rPr>
        <w:instrText xml:space="preserve"> HYPERLINK "kodeks://link/d?nd=603553634&amp;mark=000000000000000000000000000000000000000000000000007D20K3"\o"’’О типовых формах документов, используемых контрольным (надзорным) органом (с изменениями на 12 мая 2025 года)’’</w:instrText>
      </w:r>
    </w:p>
    <w:p w14:paraId="14D963B4" w14:textId="77777777" w:rsidR="00921DCF" w:rsidRPr="00EE534D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E534D">
        <w:rPr>
          <w:rFonts w:ascii="Times New Roman" w:hAnsi="Times New Roman" w:cs="Times New Roman"/>
          <w:sz w:val="24"/>
          <w:szCs w:val="24"/>
        </w:rPr>
        <w:instrText>Приказ Минэкономразвития России от 31.03.2021 N 151</w:instrText>
      </w:r>
    </w:p>
    <w:p w14:paraId="72D2C030" w14:textId="77777777" w:rsidR="00921DCF" w:rsidRPr="00EE534D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E534D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17.06.2025)"</w:instrText>
      </w:r>
      <w:r w:rsidR="00F5552A" w:rsidRPr="00EE534D">
        <w:rPr>
          <w:rFonts w:ascii="Times New Roman" w:hAnsi="Times New Roman" w:cs="Times New Roman"/>
          <w:sz w:val="24"/>
          <w:szCs w:val="24"/>
        </w:rPr>
      </w:r>
      <w:r w:rsidR="00F5552A" w:rsidRPr="00EE534D">
        <w:rPr>
          <w:rFonts w:ascii="Times New Roman" w:hAnsi="Times New Roman" w:cs="Times New Roman"/>
          <w:sz w:val="24"/>
          <w:szCs w:val="24"/>
        </w:rPr>
        <w:fldChar w:fldCharType="separate"/>
      </w:r>
      <w:r w:rsidRPr="00EE534D">
        <w:rPr>
          <w:rFonts w:ascii="Times New Roman" w:hAnsi="Times New Roman" w:cs="Times New Roman"/>
          <w:sz w:val="24"/>
          <w:szCs w:val="24"/>
        </w:rPr>
        <w:t>приказом Министерства экономического развития Российской Федерации от 31 марта 2021 года N 151 "О типовых формах документов, используемых контрольным (надзорным) органом"</w:t>
      </w:r>
      <w:r w:rsidR="00F5552A" w:rsidRPr="00EE534D">
        <w:rPr>
          <w:rFonts w:ascii="Times New Roman" w:hAnsi="Times New Roman" w:cs="Times New Roman"/>
          <w:sz w:val="24"/>
          <w:szCs w:val="24"/>
        </w:rPr>
        <w:fldChar w:fldCharType="end"/>
      </w:r>
      <w:r w:rsidRPr="00EE534D">
        <w:rPr>
          <w:rFonts w:ascii="Times New Roman" w:hAnsi="Times New Roman" w:cs="Times New Roman"/>
          <w:sz w:val="24"/>
          <w:szCs w:val="24"/>
        </w:rPr>
        <w:t>, в письменной форме или в форме электронного документа.</w:t>
      </w:r>
    </w:p>
    <w:p w14:paraId="1A23DC7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(далее - ЕРКНМ) и в течении 3 рабочих дней с даты объявления направляет в адрес контролируемого лица через единый портал </w:t>
      </w:r>
      <w:r w:rsidRPr="00DF6D75">
        <w:rPr>
          <w:rFonts w:ascii="Times New Roman" w:hAnsi="Times New Roman" w:cs="Times New Roman"/>
          <w:sz w:val="24"/>
          <w:szCs w:val="24"/>
        </w:rPr>
        <w:lastRenderedPageBreak/>
        <w:t>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14:paraId="6CCC76D9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6D75">
        <w:rPr>
          <w:rFonts w:ascii="Times New Roman" w:hAnsi="Times New Roman" w:cs="Times New Roman"/>
          <w:sz w:val="24"/>
          <w:szCs w:val="24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14:paraId="7AF84B94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14:paraId="22786A93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DF6D75">
        <w:rPr>
          <w:rFonts w:ascii="Times New Roman" w:hAnsi="Times New Roman" w:cs="Times New Roman"/>
          <w:sz w:val="24"/>
          <w:szCs w:val="24"/>
        </w:rPr>
        <w:t>наименование контролируемого лица;</w:t>
      </w:r>
    </w:p>
    <w:p w14:paraId="009D3BF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DF6D75">
        <w:rPr>
          <w:rFonts w:ascii="Times New Roman" w:hAnsi="Times New Roman" w:cs="Times New Roman"/>
          <w:sz w:val="24"/>
          <w:szCs w:val="24"/>
        </w:rPr>
        <w:t>дату и номер полученного предостережения;</w:t>
      </w:r>
    </w:p>
    <w:p w14:paraId="2B12D6F7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DF6D75">
        <w:rPr>
          <w:rFonts w:ascii="Times New Roman" w:hAnsi="Times New Roman" w:cs="Times New Roman"/>
          <w:sz w:val="24"/>
          <w:szCs w:val="24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0CCD7FDA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DF6D75">
        <w:rPr>
          <w:rFonts w:ascii="Times New Roman" w:hAnsi="Times New Roman" w:cs="Times New Roman"/>
          <w:sz w:val="24"/>
          <w:szCs w:val="24"/>
        </w:rPr>
        <w:t>желаемый способ получения ответа по итогам рассмотрения возражения;</w:t>
      </w:r>
    </w:p>
    <w:p w14:paraId="42AE7D1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DF6D75">
        <w:rPr>
          <w:rFonts w:ascii="Times New Roman" w:hAnsi="Times New Roman" w:cs="Times New Roman"/>
          <w:sz w:val="24"/>
          <w:szCs w:val="24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14:paraId="3B00AD1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DF6D75">
        <w:rPr>
          <w:rFonts w:ascii="Times New Roman" w:hAnsi="Times New Roman" w:cs="Times New Roman"/>
          <w:sz w:val="24"/>
          <w:szCs w:val="24"/>
        </w:rPr>
        <w:t>дату направления возражения;</w:t>
      </w:r>
    </w:p>
    <w:p w14:paraId="23FDE8A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Возражение направляет контролируемое лицо в контрольный орган одним из следующих способов:</w:t>
      </w:r>
    </w:p>
    <w:p w14:paraId="5ED44F6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DF6D75">
        <w:rPr>
          <w:rFonts w:ascii="Times New Roman" w:hAnsi="Times New Roman" w:cs="Times New Roman"/>
          <w:sz w:val="24"/>
          <w:szCs w:val="24"/>
        </w:rPr>
        <w:t>лично, обратившись в контрольный орган;</w:t>
      </w:r>
    </w:p>
    <w:p w14:paraId="11F7D7E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DF6D75">
        <w:rPr>
          <w:rFonts w:ascii="Times New Roman" w:hAnsi="Times New Roman" w:cs="Times New Roman"/>
          <w:sz w:val="24"/>
          <w:szCs w:val="24"/>
        </w:rPr>
        <w:t>почтовой связью по адресу: 628</w:t>
      </w:r>
      <w:r>
        <w:rPr>
          <w:rFonts w:ascii="Times New Roman" w:hAnsi="Times New Roman" w:cs="Times New Roman"/>
          <w:sz w:val="24"/>
          <w:szCs w:val="24"/>
        </w:rPr>
        <w:t>120</w:t>
      </w:r>
      <w:r w:rsidRPr="00DF6D75">
        <w:rPr>
          <w:rFonts w:ascii="Times New Roman" w:hAnsi="Times New Roman" w:cs="Times New Roman"/>
          <w:sz w:val="24"/>
          <w:szCs w:val="24"/>
        </w:rPr>
        <w:t xml:space="preserve">, Российская Федерация, Ханты-Мансийский автономный округ - Югра, </w:t>
      </w:r>
      <w:r>
        <w:rPr>
          <w:rFonts w:ascii="Times New Roman" w:hAnsi="Times New Roman" w:cs="Times New Roman"/>
          <w:sz w:val="24"/>
          <w:szCs w:val="24"/>
        </w:rPr>
        <w:t xml:space="preserve">Октябрьский район, с.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>
        <w:rPr>
          <w:rFonts w:ascii="Times New Roman" w:hAnsi="Times New Roman" w:cs="Times New Roman"/>
          <w:sz w:val="24"/>
          <w:szCs w:val="24"/>
        </w:rPr>
        <w:t xml:space="preserve"> ул. Обская стр.11А</w:t>
      </w:r>
      <w:r w:rsidRPr="00DF6D75">
        <w:rPr>
          <w:rFonts w:ascii="Times New Roman" w:hAnsi="Times New Roman" w:cs="Times New Roman"/>
          <w:sz w:val="24"/>
          <w:szCs w:val="24"/>
        </w:rPr>
        <w:t>;</w:t>
      </w:r>
    </w:p>
    <w:p w14:paraId="6C216698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DFD">
        <w:rPr>
          <w:rFonts w:ascii="Times New Roman" w:hAnsi="Times New Roman" w:cs="Times New Roman"/>
          <w:sz w:val="24"/>
          <w:szCs w:val="24"/>
        </w:rPr>
        <w:t xml:space="preserve"> -</w:t>
      </w:r>
      <w:r w:rsidRPr="00DF6D75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matlimsovet</w:t>
      </w:r>
      <w:proofErr w:type="spellEnd"/>
      <w:r w:rsidRPr="00DF6D75">
        <w:rPr>
          <w:rFonts w:ascii="Times New Roman" w:hAnsi="Times New Roman" w:cs="Times New Roman"/>
          <w:sz w:val="24"/>
          <w:szCs w:val="24"/>
        </w:rPr>
        <w:t>@mail.ru.</w:t>
      </w:r>
    </w:p>
    <w:p w14:paraId="5869B43A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14:paraId="6A33FB3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в случае признания доводов контролируемого лица состоятельными-о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с даты принятия такого решения;</w:t>
      </w:r>
    </w:p>
    <w:p w14:paraId="67389D1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в случае признания доводов контролируемого лица несостоятельными-</w:t>
      </w:r>
      <w:r w:rsidRPr="00ED2DFD"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об оставлении возражения без удовлетворения, о чем уведомляет его в срок не позднее 3 рабочих дней с даты принятия такого решения;</w:t>
      </w:r>
    </w:p>
    <w:p w14:paraId="01EFFCE3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3.7. 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6EC54F67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Консультирование осуществляется без взимания платы.</w:t>
      </w:r>
    </w:p>
    <w:p w14:paraId="22841271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14:paraId="3FC4325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Время консультирование не должно превышать 15 минут.</w:t>
      </w:r>
    </w:p>
    <w:p w14:paraId="64CD3EA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Личный прием граждан проводится руководителем или заместителями руководителя контрольного органа.</w:t>
      </w:r>
    </w:p>
    <w:p w14:paraId="30E87158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Информация о месте приема, а также об установленных для приема днях и часах размещается на официальном сайте в сети "Интернет", а также об установленных для приема днях и часах размещается на официальном сайте органов местного самоуправления </w:t>
      </w:r>
      <w:r w:rsidR="0061617B">
        <w:rPr>
          <w:rFonts w:ascii="Times New Roman" w:hAnsi="Times New Roman" w:cs="Times New Roman"/>
          <w:sz w:val="24"/>
          <w:szCs w:val="24"/>
        </w:rPr>
        <w:t xml:space="preserve">  </w:t>
      </w:r>
      <w:r w:rsidR="007A244B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7A244B" w:rsidRPr="00DF6D75">
        <w:rPr>
          <w:rFonts w:ascii="Times New Roman" w:hAnsi="Times New Roman" w:cs="Times New Roman"/>
          <w:sz w:val="24"/>
          <w:szCs w:val="24"/>
        </w:rPr>
        <w:t>поселения</w:t>
      </w:r>
      <w:r w:rsidRPr="00DF6D75">
        <w:rPr>
          <w:rFonts w:ascii="Times New Roman" w:hAnsi="Times New Roman" w:cs="Times New Roman"/>
          <w:sz w:val="24"/>
          <w:szCs w:val="24"/>
        </w:rPr>
        <w:t xml:space="preserve">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 xml:space="preserve"> в сети "Интернет".</w:t>
      </w:r>
    </w:p>
    <w:p w14:paraId="6051020D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Консультирование осуществляется по следующим вопросам:</w:t>
      </w:r>
    </w:p>
    <w:p w14:paraId="1EC898B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1) организация и осуществление муниципального контроля;</w:t>
      </w:r>
    </w:p>
    <w:p w14:paraId="1096B4B1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2) порядок осуществления контрольных мероприятий, установленных Положением;</w:t>
      </w:r>
    </w:p>
    <w:p w14:paraId="009E9D7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3) обязательные требовани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F6D75">
        <w:rPr>
          <w:rFonts w:ascii="Times New Roman" w:hAnsi="Times New Roman" w:cs="Times New Roman"/>
          <w:sz w:val="24"/>
          <w:szCs w:val="24"/>
        </w:rPr>
        <w:t>;</w:t>
      </w:r>
    </w:p>
    <w:p w14:paraId="600C2D7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4) требования, содержащиеся в разрешительных документах;</w:t>
      </w:r>
    </w:p>
    <w:p w14:paraId="4E39B18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5) требования документов, исполнение которых является необходимым в соответствии с законодательством Российской Федерации.</w:t>
      </w:r>
    </w:p>
    <w:p w14:paraId="165D9325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EE29DE7" w14:textId="77777777" w:rsidR="00921DCF" w:rsidRPr="00ED2DFD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Консультирование в письменной форме осуществляется инспектором в сроки, установленные </w:t>
      </w:r>
      <w:r w:rsidR="00F5552A" w:rsidRPr="00ED2DFD">
        <w:rPr>
          <w:rFonts w:ascii="Times New Roman" w:hAnsi="Times New Roman" w:cs="Times New Roman"/>
          <w:sz w:val="24"/>
          <w:szCs w:val="24"/>
        </w:rPr>
        <w:fldChar w:fldCharType="begin"/>
      </w:r>
      <w:r w:rsidRPr="00ED2DFD">
        <w:rPr>
          <w:rFonts w:ascii="Times New Roman" w:hAnsi="Times New Roman" w:cs="Times New Roman"/>
          <w:sz w:val="24"/>
          <w:szCs w:val="24"/>
        </w:rPr>
        <w:instrText xml:space="preserve"> HYPERLINK "kodeks://link/d?nd=901978846&amp;mark=000000000000000000000000000000000000000000000000007D20K3"\o"’’О порядке рассмотрения обращений граждан Российской Федерации (с изменениями на 28 декабря 2024 года)’’</w:instrText>
      </w:r>
    </w:p>
    <w:p w14:paraId="76D067E1" w14:textId="77777777" w:rsidR="00921DCF" w:rsidRPr="00ED2DFD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instrText>Федеральный закон от 02.05.2006 N 59-ФЗ</w:instrText>
      </w:r>
    </w:p>
    <w:p w14:paraId="342E0F16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30.03.2025)"</w:instrText>
      </w:r>
      <w:r w:rsidR="00F5552A" w:rsidRPr="00ED2DFD">
        <w:rPr>
          <w:rFonts w:ascii="Times New Roman" w:hAnsi="Times New Roman" w:cs="Times New Roman"/>
          <w:sz w:val="24"/>
          <w:szCs w:val="24"/>
        </w:rPr>
      </w:r>
      <w:r w:rsidR="00F5552A" w:rsidRPr="00ED2DFD">
        <w:rPr>
          <w:rFonts w:ascii="Times New Roman" w:hAnsi="Times New Roman" w:cs="Times New Roman"/>
          <w:sz w:val="24"/>
          <w:szCs w:val="24"/>
        </w:rPr>
        <w:fldChar w:fldCharType="separate"/>
      </w:r>
      <w:r w:rsidRPr="00ED2DFD">
        <w:rPr>
          <w:rFonts w:ascii="Times New Roman" w:hAnsi="Times New Roman" w:cs="Times New Roman"/>
          <w:sz w:val="24"/>
          <w:szCs w:val="24"/>
        </w:rPr>
        <w:t>Федеральным законом от 02 мая 2006 года N 59-ФЗ "О порядке рассмотрения обращений граждан Российской Федерации"</w:t>
      </w:r>
      <w:r w:rsidR="00F5552A" w:rsidRPr="00ED2DFD">
        <w:rPr>
          <w:rFonts w:ascii="Times New Roman" w:hAnsi="Times New Roman" w:cs="Times New Roman"/>
          <w:sz w:val="24"/>
          <w:szCs w:val="24"/>
        </w:rPr>
        <w:fldChar w:fldCharType="end"/>
      </w:r>
      <w:r w:rsidRPr="00ED2DFD">
        <w:rPr>
          <w:rFonts w:ascii="Times New Roman" w:hAnsi="Times New Roman" w:cs="Times New Roman"/>
          <w:sz w:val="24"/>
          <w:szCs w:val="24"/>
        </w:rPr>
        <w:t>, в следующих</w:t>
      </w:r>
      <w:r w:rsidRPr="00DF6D75">
        <w:rPr>
          <w:rFonts w:ascii="Times New Roman" w:hAnsi="Times New Roman" w:cs="Times New Roman"/>
          <w:sz w:val="24"/>
          <w:szCs w:val="24"/>
        </w:rPr>
        <w:t xml:space="preserve"> случаях:</w:t>
      </w:r>
    </w:p>
    <w:p w14:paraId="66058BA4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14:paraId="7DCB0BC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2) за время консультирования предоставить ответ на поставленные вопросы невозможно;</w:t>
      </w:r>
    </w:p>
    <w:p w14:paraId="7191005A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3) ответ на поставленные вопросы требует дополнительного запроса сведений от иных органов власти или лиц.</w:t>
      </w:r>
    </w:p>
    <w:p w14:paraId="62C77C26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Если поставленные во время консультации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14:paraId="19F29699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0A88286D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2483A3F5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6935B6F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4CB9B83D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DF6D75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письменного разъяснения, подписанного уполномоченным должностным лицом.</w:t>
      </w:r>
    </w:p>
    <w:p w14:paraId="0BDDDC1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3.8. 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14:paraId="5950653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В ходе профилактического визита,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соответствия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7C471404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 (в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учреждением).</w:t>
      </w:r>
    </w:p>
    <w:p w14:paraId="4DD7CA06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Обязательный профилактический визит проводится в порядке и случаях, предусмотренных статьями 25, 52.1 Федерального закона N 248-ФЗ.</w:t>
      </w:r>
    </w:p>
    <w:p w14:paraId="6A6E29A9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1F411E4D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03424A6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lastRenderedPageBreak/>
        <w:t>Периодичность проведения обязательных профилактических визитов составляет:</w:t>
      </w:r>
    </w:p>
    <w:p w14:paraId="0B6EC26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DF6D75">
        <w:rPr>
          <w:rFonts w:ascii="Times New Roman" w:hAnsi="Times New Roman" w:cs="Times New Roman"/>
          <w:sz w:val="24"/>
          <w:szCs w:val="24"/>
        </w:rPr>
        <w:t xml:space="preserve">для объектов контроля, отнесенных к категории значительного, среднего и умеренного риска периодичность устанавливается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F6D75">
        <w:rPr>
          <w:rFonts w:ascii="Times New Roman" w:hAnsi="Times New Roman" w:cs="Times New Roman"/>
          <w:sz w:val="24"/>
          <w:szCs w:val="24"/>
        </w:rPr>
        <w:t>равительством Российской Федерации;</w:t>
      </w:r>
    </w:p>
    <w:p w14:paraId="3323E76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- для объектов контроля, отнесенных к категории низкого риска-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один обязательный профилактический визит в 5 лет.</w:t>
      </w:r>
    </w:p>
    <w:p w14:paraId="0371C818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N 248-ФЗ.</w:t>
      </w:r>
    </w:p>
    <w:p w14:paraId="3F15FA7D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N 248-ФЗ.</w:t>
      </w:r>
    </w:p>
    <w:p w14:paraId="493768F9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Профилактический визит по инициативе контролируемого лица проводится в соответствии с требованиями статьи 52.2 Федерального закона N 248-ФЗ (в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учреждением).</w:t>
      </w:r>
    </w:p>
    <w:p w14:paraId="6DC2F0F2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AA2619B" w14:textId="77777777"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77483" w14:textId="77777777" w:rsidR="00921DCF" w:rsidRPr="00ED2DFD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4. Осуществление муниципального контроля </w:t>
      </w:r>
    </w:p>
    <w:p w14:paraId="518DB36F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4.1.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14:paraId="44298E41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1) выборочный контроль;</w:t>
      </w:r>
    </w:p>
    <w:p w14:paraId="094320C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2) инспекционный визит;</w:t>
      </w:r>
    </w:p>
    <w:p w14:paraId="6F4DC2AA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3) рейдовый осмотр;</w:t>
      </w:r>
    </w:p>
    <w:p w14:paraId="1531F96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4) документарная проверка;</w:t>
      </w:r>
    </w:p>
    <w:p w14:paraId="393ACC99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5) выездная проверка.</w:t>
      </w:r>
    </w:p>
    <w:p w14:paraId="1FC7E90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4.2.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53440E35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4.3.</w:t>
      </w:r>
      <w:r w:rsidRPr="00DF6D75">
        <w:rPr>
          <w:rFonts w:ascii="Times New Roman" w:hAnsi="Times New Roman" w:cs="Times New Roman"/>
          <w:sz w:val="24"/>
          <w:szCs w:val="24"/>
        </w:rPr>
        <w:t>При проведении контрольных мероприятий в рамках осуществления муниципального контроля должностное лицо контрольного органа:</w:t>
      </w:r>
    </w:p>
    <w:p w14:paraId="74E1DE78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совершает действия, предусмотренные частью 2 статьи 29 Федерального закона N 248-ФЗ;</w:t>
      </w:r>
    </w:p>
    <w:p w14:paraId="18208BE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принимает решения, предусмотренные частью 2 статьи 90 Федерального закона N 248-ФЗ;</w:t>
      </w:r>
    </w:p>
    <w:p w14:paraId="33A4869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</w:t>
      </w:r>
    </w:p>
    <w:p w14:paraId="49CD49D8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"Инспектор".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14:paraId="6396B344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14:paraId="276822B4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108158D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</w:t>
      </w:r>
      <w:r w:rsidRPr="00DF6D75">
        <w:rPr>
          <w:rFonts w:ascii="Times New Roman" w:hAnsi="Times New Roman" w:cs="Times New Roman"/>
          <w:sz w:val="24"/>
          <w:szCs w:val="24"/>
        </w:rPr>
        <w:lastRenderedPageBreak/>
        <w:t>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0E2FAAFA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4.5. Периодичность проведения плановых контрольных мероприятий, вне зависимости от их вида, устанавливается для объектов контроля, отнесенных к категории:</w:t>
      </w:r>
    </w:p>
    <w:p w14:paraId="55BEE9B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- среднего риска-1 в 4 года;</w:t>
      </w:r>
    </w:p>
    <w:p w14:paraId="181A35AE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- умеренного риска-1 в 5 лет.</w:t>
      </w:r>
    </w:p>
    <w:p w14:paraId="408A2043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В отношении объектов контроля, отнесенных к категории низкого риска, плановые контрольные мероприятия не проводятся.</w:t>
      </w:r>
    </w:p>
    <w:p w14:paraId="0E04923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4.6.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в соответствии с утвержденным Правительством Российской Федерации порядком.</w:t>
      </w:r>
    </w:p>
    <w:p w14:paraId="6069323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4.7.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N 248-ФЗ.</w:t>
      </w:r>
    </w:p>
    <w:p w14:paraId="3EB7A48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4.8. Выборочный контроль проводится в порядке и в сроки, установленные статьей 69 Федерального закона N 248-ФЗ.</w:t>
      </w:r>
    </w:p>
    <w:p w14:paraId="2630566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В ходе выборочного контроля могут совершаться следующие контрольные действия:</w:t>
      </w:r>
    </w:p>
    <w:p w14:paraId="27700C4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1) осмотр;</w:t>
      </w:r>
    </w:p>
    <w:p w14:paraId="1092FB19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2) получение письменных объяснений;</w:t>
      </w:r>
    </w:p>
    <w:p w14:paraId="71B7AD9E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3) истребование документов;</w:t>
      </w:r>
    </w:p>
    <w:p w14:paraId="2E8C87CD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4) инструментальное обследование;</w:t>
      </w:r>
    </w:p>
    <w:p w14:paraId="6042919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5) испытание;</w:t>
      </w:r>
    </w:p>
    <w:p w14:paraId="74D96BE8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6) экспертиза.</w:t>
      </w:r>
    </w:p>
    <w:p w14:paraId="540D99BE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Внеплановый выборочный контроль может осуществляться только по согласованию с органами прокуратуры, за исключением случаев его осуществления в соответствии с пунктами 3, 4, 6, 8 части 1 статьи 57 и частью 12 статьи 66 Федерального закона N 248-ФЗ.</w:t>
      </w:r>
    </w:p>
    <w:p w14:paraId="28CFEE9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4.9. Инспекционный визит проводится в порядке и в сроки, установленные статьей 70 Федерального закона N 248-ФЗ.</w:t>
      </w:r>
    </w:p>
    <w:p w14:paraId="4C018F51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В ходе инспекционного визита могут совершаться следующие контрольные действия:</w:t>
      </w:r>
    </w:p>
    <w:p w14:paraId="72E3FC8D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1) осмотр;</w:t>
      </w:r>
    </w:p>
    <w:p w14:paraId="2F5C9D2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2) опрос;</w:t>
      </w:r>
    </w:p>
    <w:p w14:paraId="0F063C7D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3) получение письменных объяснений;</w:t>
      </w:r>
    </w:p>
    <w:p w14:paraId="7D4B2DE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4) инструментальное обследование;</w:t>
      </w:r>
    </w:p>
    <w:p w14:paraId="482D9E83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926D119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N 248-ФЗ.</w:t>
      </w:r>
    </w:p>
    <w:p w14:paraId="013066D4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8E59614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4.10. Рейдовый осмотр проводится в порядке и в сроки, установленные статьей 71 Федерального закона N 248-ФЗ.</w:t>
      </w:r>
    </w:p>
    <w:p w14:paraId="5ABB468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F6D75">
        <w:rPr>
          <w:rFonts w:ascii="Times New Roman" w:hAnsi="Times New Roman" w:cs="Times New Roman"/>
          <w:sz w:val="24"/>
          <w:szCs w:val="24"/>
        </w:rPr>
        <w:t>В ходе рейдового осмотра могут совершаться следующие контрольные действия:</w:t>
      </w:r>
    </w:p>
    <w:p w14:paraId="5D8E4086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lastRenderedPageBreak/>
        <w:t>1) осмотр;</w:t>
      </w:r>
    </w:p>
    <w:p w14:paraId="354E4273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2) досмотр;</w:t>
      </w:r>
    </w:p>
    <w:p w14:paraId="16581397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3) опрос;</w:t>
      </w:r>
    </w:p>
    <w:p w14:paraId="4BF44B37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4) получение письменных объяснений;</w:t>
      </w:r>
    </w:p>
    <w:p w14:paraId="75F66221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5) истребование документов;</w:t>
      </w:r>
    </w:p>
    <w:p w14:paraId="081F947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6) инструментальное обследование;</w:t>
      </w:r>
    </w:p>
    <w:p w14:paraId="3E8E375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7) испытание;</w:t>
      </w:r>
    </w:p>
    <w:p w14:paraId="70ED2C3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8) экспертиза;</w:t>
      </w:r>
    </w:p>
    <w:p w14:paraId="55C520C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9) эксперимент.</w:t>
      </w:r>
    </w:p>
    <w:p w14:paraId="06865493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N 248-ФЗ.</w:t>
      </w:r>
    </w:p>
    <w:p w14:paraId="6A67315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4.11. Документарная проверка проводится в порядке и в сроки, установленные статьей 72 Федерального закона N 248-ФЗ.</w:t>
      </w:r>
    </w:p>
    <w:p w14:paraId="13DBC6D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F6D75">
        <w:rPr>
          <w:rFonts w:ascii="Times New Roman" w:hAnsi="Times New Roman" w:cs="Times New Roman"/>
          <w:sz w:val="24"/>
          <w:szCs w:val="24"/>
        </w:rPr>
        <w:t>В ходе документарной проверки могут совершаться следующие контрольные действия:</w:t>
      </w:r>
    </w:p>
    <w:p w14:paraId="71672A5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1) получение письменных объяснений;</w:t>
      </w:r>
    </w:p>
    <w:p w14:paraId="1DCF894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2) истребование документов;</w:t>
      </w:r>
    </w:p>
    <w:p w14:paraId="3DD2E5AD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3) экспертиза.</w:t>
      </w:r>
    </w:p>
    <w:p w14:paraId="5EC1F91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N 248-ФЗ.</w:t>
      </w:r>
    </w:p>
    <w:p w14:paraId="527E8A27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4.12. В соответствии со статьей 73 Федерального закона N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N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5B86D1F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В ходе выездной проверки могут совершаться следующие контрольные действия:</w:t>
      </w:r>
    </w:p>
    <w:p w14:paraId="5E3285E4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1) осмотр;</w:t>
      </w:r>
    </w:p>
    <w:p w14:paraId="53475165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2) досмотр;</w:t>
      </w:r>
    </w:p>
    <w:p w14:paraId="720A7A29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3) опрос;</w:t>
      </w:r>
    </w:p>
    <w:p w14:paraId="16FD7B5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4) получение письменных объяснений;</w:t>
      </w:r>
    </w:p>
    <w:p w14:paraId="1572A463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5) истребование документов;</w:t>
      </w:r>
    </w:p>
    <w:p w14:paraId="6A191845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6) инструментальное обследование;</w:t>
      </w:r>
    </w:p>
    <w:p w14:paraId="5FC4F2A5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7) испытание;</w:t>
      </w:r>
    </w:p>
    <w:p w14:paraId="219D8D25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8) экспертиза;</w:t>
      </w:r>
    </w:p>
    <w:p w14:paraId="343C78D1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9) эксперимент.</w:t>
      </w:r>
    </w:p>
    <w:p w14:paraId="0EF3C27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N 248-ФЗ.</w:t>
      </w:r>
    </w:p>
    <w:p w14:paraId="38792A13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B4FEDA0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4.13. Без взаимодействия с контролируемым лицом осуществляются следующие контрольные мероприятия:</w:t>
      </w:r>
    </w:p>
    <w:p w14:paraId="645BDAF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1) наблюдение за соблюдением обязательных требований;</w:t>
      </w:r>
    </w:p>
    <w:p w14:paraId="32ECB071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2) выездное обследование.</w:t>
      </w:r>
    </w:p>
    <w:p w14:paraId="3D39B00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Контрольные мероприятия без взаимодействия проводятся на основании заданий </w:t>
      </w:r>
      <w:r w:rsidRPr="00DF6D75">
        <w:rPr>
          <w:rFonts w:ascii="Times New Roman" w:hAnsi="Times New Roman" w:cs="Times New Roman"/>
          <w:sz w:val="24"/>
          <w:szCs w:val="24"/>
        </w:rPr>
        <w:lastRenderedPageBreak/>
        <w:t>уполномоченных должностных лиц контрольного органа, включая задания, содержащиеся в планах работы контрольного органа.</w:t>
      </w:r>
    </w:p>
    <w:p w14:paraId="6923A3C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4.14. Наблюдение за соблюдением обязательных требований (мониторинг безопасности) проводится в порядке, установленном статьей 74 Федерального закона N 248-ФЗ.</w:t>
      </w:r>
    </w:p>
    <w:p w14:paraId="174E3CC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4.15. Выездное обследование проводится в порядке, установленном статьей 75 Федерального закона N 248-ФЗ.</w:t>
      </w:r>
    </w:p>
    <w:p w14:paraId="2F7F0021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3634B74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1) осмотр;</w:t>
      </w:r>
    </w:p>
    <w:p w14:paraId="1F68B92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2) отбор проб (образцов);</w:t>
      </w:r>
    </w:p>
    <w:p w14:paraId="0F92C44A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3) инструментальное обследование (с применением видеозаписи);</w:t>
      </w:r>
    </w:p>
    <w:p w14:paraId="0C80FF3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4) испытание;</w:t>
      </w:r>
    </w:p>
    <w:p w14:paraId="4BCA7FA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5) экспертиза.</w:t>
      </w:r>
    </w:p>
    <w:p w14:paraId="3290BBE8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4.16.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14:paraId="758585A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6D75">
        <w:rPr>
          <w:rFonts w:ascii="Times New Roman" w:hAnsi="Times New Roman" w:cs="Times New Roman"/>
          <w:sz w:val="24"/>
          <w:szCs w:val="24"/>
        </w:rPr>
        <w:t>катастрофа природного или техногенного характера;</w:t>
      </w:r>
    </w:p>
    <w:p w14:paraId="1E643CDE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6D75">
        <w:rPr>
          <w:rFonts w:ascii="Times New Roman" w:hAnsi="Times New Roman" w:cs="Times New Roman"/>
          <w:sz w:val="24"/>
          <w:szCs w:val="24"/>
        </w:rPr>
        <w:t>эпидемия или эпизоотия;</w:t>
      </w:r>
    </w:p>
    <w:p w14:paraId="067FE04D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6D75">
        <w:rPr>
          <w:rFonts w:ascii="Times New Roman" w:hAnsi="Times New Roman" w:cs="Times New Roman"/>
          <w:sz w:val="24"/>
          <w:szCs w:val="24"/>
        </w:rPr>
        <w:t>введение чрезвычайного или военного положения.</w:t>
      </w:r>
    </w:p>
    <w:p w14:paraId="72CCA0A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4.17. Осмотр осуществляется в порядке, установленном статьей 76 Федерального закона N 248-ФЗ.</w:t>
      </w:r>
    </w:p>
    <w:p w14:paraId="2F3CB0E4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Осмотр может проводиться при осуществлении выборочного контроля, инспекционного визита, рейдового осмотра, выездной проверки и выездного обследования.</w:t>
      </w:r>
    </w:p>
    <w:p w14:paraId="465ADC8A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26CB7F7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4.18. Досмотр осуществляется в порядке, установленном статьей 77 Федерального закона N 248-ФЗ.</w:t>
      </w:r>
    </w:p>
    <w:p w14:paraId="67E4B557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Досмотр может проводиться при осуществлении рейдового осмотра и выездной проверки.</w:t>
      </w:r>
    </w:p>
    <w:p w14:paraId="4C0DB9A6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4597F67D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4.19. Опрос осуществляется в порядке, установленном статьей 78 Федерального закона N 248-ФЗ.</w:t>
      </w:r>
    </w:p>
    <w:p w14:paraId="71D7E37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Опрос может проводиться при осуществлении мониторинговой закупки, инспекционного визита, рейдового осмотра и выездной проверки.</w:t>
      </w:r>
    </w:p>
    <w:p w14:paraId="023D2B37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7FAF8344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6D75">
        <w:rPr>
          <w:rFonts w:ascii="Times New Roman" w:hAnsi="Times New Roman" w:cs="Times New Roman"/>
          <w:sz w:val="24"/>
          <w:szCs w:val="24"/>
        </w:rPr>
        <w:t>4.20. Получение письменных объяснений осуществляется в порядке, установленном статьей 79 Федерального закона N 248-ФЗ.</w:t>
      </w:r>
    </w:p>
    <w:p w14:paraId="0B4BC0F1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Получение письменных объяснений может проводиться при осуществлении выборочного контроля, инспекционного визита, рейдового осмотра, документарной проверки, выездной проверки.</w:t>
      </w:r>
    </w:p>
    <w:p w14:paraId="7435A40E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4.21. Истребование документов осуществляется в порядке, установленном статьей 80 Федерального закона N 248-ФЗ.</w:t>
      </w:r>
    </w:p>
    <w:p w14:paraId="48E3AA5E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Истребование документов может проводиться при осуществлении инспекционного визита, рейдового осмотра, документарной проверки и выездной проверки.</w:t>
      </w:r>
    </w:p>
    <w:p w14:paraId="610BA699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4.22. Инструментальное обследование осуществляется в соответствии со статьей 82 </w:t>
      </w:r>
      <w:r w:rsidRPr="00DF6D75">
        <w:rPr>
          <w:rFonts w:ascii="Times New Roman" w:hAnsi="Times New Roman" w:cs="Times New Roman"/>
          <w:sz w:val="24"/>
          <w:szCs w:val="24"/>
        </w:rPr>
        <w:lastRenderedPageBreak/>
        <w:t>Федерального закона N 248-ФЗ.</w:t>
      </w:r>
    </w:p>
    <w:p w14:paraId="17031C3E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Инструментальное обследование может проводиться при осуществлении выборочного контроля, инспекционного визита, рейдового осмотра, выездной проверки, выездного обследования.</w:t>
      </w:r>
    </w:p>
    <w:p w14:paraId="6D5F3623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14:paraId="78ACBEB8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14:paraId="161D892A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14:paraId="0623CE87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Информация о проведении инструментального обследования включается в акт контрольного мероприятия.</w:t>
      </w:r>
    </w:p>
    <w:p w14:paraId="26B6C259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4.23. Испытание осуществляется в соответствии со статьей 83 Федерального закона N 248-ФЗ.</w:t>
      </w:r>
    </w:p>
    <w:p w14:paraId="4C4A97BD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Испытание может проводиться при осуществлении выборочного контроля, рейдового осмотра, выездной проверки, выездного обследования.</w:t>
      </w:r>
    </w:p>
    <w:p w14:paraId="64AC0B78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Испытание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14:paraId="3740E45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Контролируемое лицо или его представитель, присутствующие при проведении испытания, информируются должностными лицами контрольного органа о целях проведения испытания.</w:t>
      </w:r>
    </w:p>
    <w:p w14:paraId="4F83DC94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испытания.</w:t>
      </w:r>
    </w:p>
    <w:p w14:paraId="10B1FBDA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Информация о проведении испытания включается в акт контрольного мероприятия.</w:t>
      </w:r>
    </w:p>
    <w:p w14:paraId="171784C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4.24. Экспертиза осуществляется в соответствии со статьей 84 Федерального закона N 248-ФЗ.</w:t>
      </w:r>
    </w:p>
    <w:p w14:paraId="7C4CC08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Экспертиза может проводиться при осуществлении выборочного контроля, рейдового осмотра, документарной проверки, выездной проверки, выездного обследования.</w:t>
      </w:r>
    </w:p>
    <w:p w14:paraId="27838BE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7C9C17FA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14:paraId="0B50CEF4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При назначении и проведении экспертизы контролируемые лица имеют право:</w:t>
      </w:r>
    </w:p>
    <w:p w14:paraId="3620274E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DF6D75">
        <w:rPr>
          <w:rFonts w:ascii="Times New Roman" w:hAnsi="Times New Roman" w:cs="Times New Roman"/>
          <w:sz w:val="24"/>
          <w:szCs w:val="24"/>
        </w:rPr>
        <w:t>информировать контрольный орган о наличии конфликта интересов у лиц, привлекаемых к осуществлению экспертизы;</w:t>
      </w:r>
    </w:p>
    <w:p w14:paraId="0A90ABD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DF6D75">
        <w:rPr>
          <w:rFonts w:ascii="Times New Roman" w:hAnsi="Times New Roman" w:cs="Times New Roman"/>
          <w:sz w:val="24"/>
          <w:szCs w:val="24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14:paraId="6B1C012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DF6D75">
        <w:rPr>
          <w:rFonts w:ascii="Times New Roman" w:hAnsi="Times New Roman" w:cs="Times New Roman"/>
          <w:sz w:val="24"/>
          <w:szCs w:val="24"/>
        </w:rPr>
        <w:t>знакомиться с экспертным заключением.</w:t>
      </w:r>
    </w:p>
    <w:p w14:paraId="2C6651E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lastRenderedPageBreak/>
        <w:t>Экспертиза осуществляется по месту осуществления деятельности контрольного органа, экспертов, экспертных организаций.</w:t>
      </w:r>
    </w:p>
    <w:p w14:paraId="6C5FC42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Экспертиза проводится в следующем порядке:</w:t>
      </w:r>
    </w:p>
    <w:p w14:paraId="30F42A5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6D75">
        <w:rPr>
          <w:rFonts w:ascii="Times New Roman" w:hAnsi="Times New Roman" w:cs="Times New Roman"/>
          <w:sz w:val="24"/>
          <w:szCs w:val="24"/>
        </w:rPr>
        <w:t>отбор проб (образцов);</w:t>
      </w:r>
    </w:p>
    <w:p w14:paraId="22081083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6D75">
        <w:rPr>
          <w:rFonts w:ascii="Times New Roman" w:hAnsi="Times New Roman" w:cs="Times New Roman"/>
          <w:sz w:val="24"/>
          <w:szCs w:val="24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14:paraId="2A6E3613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6D75">
        <w:rPr>
          <w:rFonts w:ascii="Times New Roman" w:hAnsi="Times New Roman" w:cs="Times New Roman"/>
          <w:sz w:val="24"/>
          <w:szCs w:val="24"/>
        </w:rPr>
        <w:t>проведение экспертизы отобранной пробы (образца);</w:t>
      </w:r>
    </w:p>
    <w:p w14:paraId="611D517D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6D75">
        <w:rPr>
          <w:rFonts w:ascii="Times New Roman" w:hAnsi="Times New Roman" w:cs="Times New Roman"/>
          <w:sz w:val="24"/>
          <w:szCs w:val="24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14:paraId="3CCC1967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Экспертное заключение приобщается к акту контрольного мероприятия.</w:t>
      </w:r>
    </w:p>
    <w:p w14:paraId="7CF75AF5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14:paraId="38696157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Место осуществления экспертизы определяется должностным лицом, которое проводит контрольное мероприятие.</w:t>
      </w:r>
    </w:p>
    <w:p w14:paraId="3DC815A8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4.25. Эксперимент осуществляется в порядке, установленном статьей 85 Федерального закона N 248-ФЗ.</w:t>
      </w:r>
    </w:p>
    <w:p w14:paraId="3FF399B6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Эксперимент может проводиться при осуществлении рейдового осмотра и выездной проверки.</w:t>
      </w:r>
    </w:p>
    <w:p w14:paraId="7F5CA01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непосредственно в ходе проведения контрольного мероприятия.</w:t>
      </w:r>
    </w:p>
    <w:p w14:paraId="1F77D0A1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28B84A2" w14:textId="77777777"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C1404" w14:textId="77777777" w:rsidR="00921DCF" w:rsidRPr="00DC7DB0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C7DB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5. Результаты контрольного мероприятия </w:t>
      </w:r>
    </w:p>
    <w:p w14:paraId="4648BD23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5.1. По результатам контрольных мероприятий контрольный орган принимает решения и оформляет их в соответствии с главой 16 Федерального закона N 248-ФЗ.</w:t>
      </w:r>
    </w:p>
    <w:p w14:paraId="6F8CBFD4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5.2. 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</w:t>
      </w:r>
    </w:p>
    <w:p w14:paraId="05A8193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</w:t>
      </w:r>
    </w:p>
    <w:p w14:paraId="1CDCD7F5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5F559E94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14:paraId="72B18607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F6FBAD3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5.3.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14:paraId="1C5EE2EF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5.4.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14:paraId="7F3499BA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5.5.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14:paraId="1FFA6989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lastRenderedPageBreak/>
        <w:t>5.6. В случае проведения контрольных мероприятий с использованием мобильного приложения "Инспектор"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6-9 части 1 статьи 65 Федерального закона N 248-ФЗ, или в иных случаях, контрольный орган направляет акт контролируемому лицу в порядке, установленном статьей 21 Федерального закона N 248-ФЗ.</w:t>
      </w:r>
    </w:p>
    <w:p w14:paraId="64AF7513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N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N 248-ФЗ.</w:t>
      </w:r>
    </w:p>
    <w:p w14:paraId="3A2B3E9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5.8.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N 248-ФЗ.</w:t>
      </w:r>
    </w:p>
    <w:p w14:paraId="280D9EF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5.9.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2D976D33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5451BB7" w14:textId="77777777"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4FB51" w14:textId="77777777" w:rsidR="00921DCF" w:rsidRPr="00DC7DB0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F6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7DB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6. Обжалование решений контрольного органа, действий (бездействия) его должностных лиц </w:t>
      </w:r>
    </w:p>
    <w:p w14:paraId="5C6A4956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6.1. Обжалование решений контрольного органа, действий (бездействия) его должностных лиц осуществляется в соответствии с главой 9 Федерального закона N 248-ФЗ.</w:t>
      </w:r>
    </w:p>
    <w:p w14:paraId="748C4C3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N 248-ФЗ.</w:t>
      </w:r>
    </w:p>
    <w:p w14:paraId="4553FFD7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6.3. Жалобу контролируемое лицо подает в соответствии со статьями 40, 41 Федерального закона N 248-ФЗ.</w:t>
      </w:r>
    </w:p>
    <w:p w14:paraId="428AC7AD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(функций) непосредственно в контрольный орган одним из следующих способов:</w:t>
      </w:r>
    </w:p>
    <w:p w14:paraId="611B1941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Pr="00DF6D75">
        <w:rPr>
          <w:rFonts w:ascii="Times New Roman" w:hAnsi="Times New Roman" w:cs="Times New Roman"/>
          <w:sz w:val="24"/>
          <w:szCs w:val="24"/>
        </w:rPr>
        <w:t>лично, обратившись в контрольный орган;</w:t>
      </w:r>
    </w:p>
    <w:p w14:paraId="67A4B18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Pr="00DF6D75">
        <w:rPr>
          <w:rFonts w:ascii="Times New Roman" w:hAnsi="Times New Roman" w:cs="Times New Roman"/>
          <w:sz w:val="24"/>
          <w:szCs w:val="24"/>
        </w:rPr>
        <w:t>почтовой связью по адресу: 628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F6D75">
        <w:rPr>
          <w:rFonts w:ascii="Times New Roman" w:hAnsi="Times New Roman" w:cs="Times New Roman"/>
          <w:sz w:val="24"/>
          <w:szCs w:val="24"/>
        </w:rPr>
        <w:t xml:space="preserve">0, Российская Федерация, Ханты-Мансийский автономный округ - Югра, </w:t>
      </w:r>
      <w:r>
        <w:rPr>
          <w:rFonts w:ascii="Times New Roman" w:hAnsi="Times New Roman" w:cs="Times New Roman"/>
          <w:sz w:val="24"/>
          <w:szCs w:val="24"/>
        </w:rPr>
        <w:t>Октябрьский район</w:t>
      </w:r>
      <w:r w:rsidRPr="00DF6D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село</w:t>
      </w:r>
      <w:r w:rsidRPr="00DF6D75">
        <w:rPr>
          <w:rFonts w:ascii="Times New Roman" w:hAnsi="Times New Roman" w:cs="Times New Roman"/>
          <w:sz w:val="24"/>
          <w:szCs w:val="24"/>
        </w:rPr>
        <w:t xml:space="preserve">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Обская стр.11А</w:t>
      </w:r>
      <w:r w:rsidRPr="00DF6D75">
        <w:rPr>
          <w:rFonts w:ascii="Times New Roman" w:hAnsi="Times New Roman" w:cs="Times New Roman"/>
          <w:sz w:val="24"/>
          <w:szCs w:val="24"/>
        </w:rPr>
        <w:t>.</w:t>
      </w:r>
    </w:p>
    <w:p w14:paraId="343C2705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14:paraId="02B1B885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6.5. 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14:paraId="770087A7" w14:textId="77777777" w:rsidR="00B57A75" w:rsidRDefault="00921DCF" w:rsidP="00112EA5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6.6. Жалоба рассматривается в порядке и в сроки, предусмотренные статьей 43 Федерального закона N 248-ФЗ</w:t>
      </w:r>
    </w:p>
    <w:p w14:paraId="6A60FA7E" w14:textId="77777777" w:rsidR="00112EA5" w:rsidRDefault="00112EA5" w:rsidP="00112EA5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</w:p>
    <w:p w14:paraId="2576A90A" w14:textId="77777777" w:rsidR="00112EA5" w:rsidRDefault="00112EA5" w:rsidP="00112EA5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</w:p>
    <w:p w14:paraId="543FA25F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28450A21" w14:textId="77777777" w:rsidR="001923D6" w:rsidRDefault="001923D6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7BA251E0" w14:textId="77777777"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D2BFFEE" w14:textId="77777777" w:rsidR="00112EA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к Положению об осуществлении </w:t>
      </w:r>
    </w:p>
    <w:p w14:paraId="3C06032F" w14:textId="77777777"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муниципального контроля в сфере</w:t>
      </w:r>
    </w:p>
    <w:p w14:paraId="4DB504FB" w14:textId="77777777" w:rsidR="00112EA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благоустройства, предметом которого </w:t>
      </w:r>
    </w:p>
    <w:p w14:paraId="348CE208" w14:textId="77777777"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является соблюдение правил</w:t>
      </w:r>
    </w:p>
    <w:p w14:paraId="1BC82660" w14:textId="77777777" w:rsidR="00112EA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благоустройства территории </w:t>
      </w:r>
    </w:p>
    <w:p w14:paraId="6874DFB4" w14:textId="77777777"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</w:p>
    <w:p w14:paraId="66B6EA62" w14:textId="77777777"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124AA452" w14:textId="77777777"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E94C9" w14:textId="77777777" w:rsidR="00921DCF" w:rsidRPr="00DC7DB0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F6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7DB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ПЕРЕЧЕНЬ ИНДИКИТОРОВ РИСКА НАРУШЕНИЯ ОБЯЗАТЕЛЬНЫХ ТРЕБОВАНИЙ (далее - индикаторы риска) </w:t>
      </w:r>
    </w:p>
    <w:p w14:paraId="7CEEC94B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риска:</w:t>
      </w:r>
    </w:p>
    <w:p w14:paraId="6FAD401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1. Непредставление в срок, установленный в предписании об устранении выявленных нарушений обязательных требований, уведомления о принятии мер по обеспечению соблюдения обязательных требований.</w:t>
      </w:r>
    </w:p>
    <w:p w14:paraId="6481EB75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2. Наличие признаков нарушения Правил благоустройства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>.</w:t>
      </w:r>
    </w:p>
    <w:p w14:paraId="6732CDA1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3. Наличие признаков нарушения требований к обеспечению доступности для инвалидов объектов социальной, инженерной, транспортной инфраструктур и предоставляемых услуг.</w:t>
      </w:r>
    </w:p>
    <w:p w14:paraId="2307896F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4.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обязательных требований и риска причинения вреда (ущерба) охраняемым законом ценностям.</w:t>
      </w:r>
    </w:p>
    <w:p w14:paraId="73302909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5. Получение информации об истечении сроков проведения работ в соответствии с разрешением на проведение земляных работ, проведении работ без разрешения на их поведение.</w:t>
      </w:r>
    </w:p>
    <w:p w14:paraId="19A32393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298880F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50A87021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68E2832B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54CEF903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2333D39D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1649FA9D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2F2024F0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7F35E519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51A2EF16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72BAF455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093C5CD0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6BC15BD2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73EC7355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51118162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279D7009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5DDFBE2B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6B8F5A99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75939DC2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3B18172F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263E3BB8" w14:textId="77777777"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3C85CCEC" w14:textId="77777777" w:rsidR="00A32C24" w:rsidRDefault="00A32C24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741353B8" w14:textId="77777777"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47FBFD1" w14:textId="77777777" w:rsidR="00A32C24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к Положению об осуществлении </w:t>
      </w:r>
    </w:p>
    <w:p w14:paraId="53EE8612" w14:textId="77777777"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муниципального контроля в сфере</w:t>
      </w:r>
    </w:p>
    <w:p w14:paraId="009A55E2" w14:textId="77777777" w:rsidR="00A32C24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благоустройства, предметом которого </w:t>
      </w:r>
    </w:p>
    <w:p w14:paraId="3BDD5D73" w14:textId="77777777"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является соблюдение правил</w:t>
      </w:r>
    </w:p>
    <w:p w14:paraId="3656CDE9" w14:textId="77777777" w:rsidR="00A32C24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благоустройства территории </w:t>
      </w:r>
    </w:p>
    <w:p w14:paraId="3B262D60" w14:textId="77777777"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</w:p>
    <w:p w14:paraId="42A78B86" w14:textId="77777777"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30A070BE" w14:textId="77777777"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1F36E" w14:textId="77777777" w:rsidR="00921DCF" w:rsidRPr="00FA51A4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F6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51A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ПОКАЗАТЕЛИ РЕЗУЛЬТАТИВНОСТИ И ЭФФЕКТИВНОСТИ И ИХ ЦЕЛЕВЫЕ ЗНАЧЕНИЯ </w:t>
      </w:r>
    </w:p>
    <w:p w14:paraId="49B48499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1. Оценка результативности и эффективности деятельности контрольного органа в части осуществления муниципального контроля в сфере благоустройства, предметом которого является соблюдение правил благоустройства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DF6D75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 xml:space="preserve"> осуществляется на основе системы показателей результативности и эффективности.</w:t>
      </w:r>
    </w:p>
    <w:p w14:paraId="2D4FBFE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2. В систему показателей результативности и эффективности деятельности контрольного органа входят:</w:t>
      </w:r>
    </w:p>
    <w:p w14:paraId="67826825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0E2421D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14:paraId="530F10E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DF6D75">
        <w:rPr>
          <w:rFonts w:ascii="Times New Roman" w:hAnsi="Times New Roman" w:cs="Times New Roman"/>
          <w:sz w:val="24"/>
          <w:szCs w:val="24"/>
        </w:rPr>
        <w:t>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04074003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3. Показателем результативности и эффективности осуществления муниципального контроля являются:</w:t>
      </w:r>
    </w:p>
    <w:p w14:paraId="252F7661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3.1. Ключевой показатель:</w:t>
      </w:r>
    </w:p>
    <w:p w14:paraId="28DD1F1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- Количество погибших / травмированных в результате 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- Югры в сфере благоустройства, на ___ тыс. населения (проценты);</w:t>
      </w:r>
    </w:p>
    <w:p w14:paraId="45FD68A7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Целевое значение ключевого показателя: 100 %.</w:t>
      </w:r>
    </w:p>
    <w:p w14:paraId="25A49F38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- Материальный ущерб, причиненный гражданам, организациям, муниципальному образованию в результате несоблюдения правил благоустройства территории,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14:paraId="377CE4F0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Целевое значение ключевого показателя: 100 %.</w:t>
      </w:r>
    </w:p>
    <w:p w14:paraId="4D678A80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8393D00" w14:textId="77777777" w:rsidR="00921DCF" w:rsidRPr="006C1DC3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35"/>
        <w:gridCol w:w="1875"/>
        <w:gridCol w:w="2415"/>
        <w:gridCol w:w="2010"/>
      </w:tblGrid>
      <w:tr w:rsidR="00921DCF" w:rsidRPr="006C1DC3" w14:paraId="0EF91F41" w14:textId="77777777" w:rsidTr="00057030"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5DD13" w14:textId="77777777" w:rsidR="00921DCF" w:rsidRPr="006C1DC3" w:rsidRDefault="00921DCF" w:rsidP="00057030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3">
              <w:rPr>
                <w:rFonts w:ascii="Times New Roman" w:hAnsi="Times New Roman" w:cs="Times New Roman"/>
                <w:sz w:val="24"/>
                <w:szCs w:val="24"/>
              </w:rPr>
              <w:t xml:space="preserve">Ключевой показатель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F04F6" w14:textId="77777777" w:rsidR="00921DCF" w:rsidRPr="006C1DC3" w:rsidRDefault="00921DCF" w:rsidP="00057030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3">
              <w:rPr>
                <w:rFonts w:ascii="Times New Roman" w:hAnsi="Times New Roman" w:cs="Times New Roman"/>
                <w:sz w:val="24"/>
                <w:szCs w:val="24"/>
              </w:rPr>
              <w:t xml:space="preserve">Формула расчета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E09CA" w14:textId="77777777" w:rsidR="00921DCF" w:rsidRPr="006C1DC3" w:rsidRDefault="00921DCF" w:rsidP="00057030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данных для определения значения показателей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A5B9A" w14:textId="77777777" w:rsidR="00921DCF" w:rsidRPr="006C1DC3" w:rsidRDefault="00921DCF" w:rsidP="00057030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3">
              <w:rPr>
                <w:rFonts w:ascii="Times New Roman" w:hAnsi="Times New Roman" w:cs="Times New Roman"/>
                <w:sz w:val="24"/>
                <w:szCs w:val="24"/>
              </w:rPr>
              <w:t xml:space="preserve">Целевое значение </w:t>
            </w:r>
          </w:p>
        </w:tc>
      </w:tr>
      <w:tr w:rsidR="00921DCF" w:rsidRPr="006C1DC3" w14:paraId="0B80A76C" w14:textId="77777777" w:rsidTr="00057030"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0C148" w14:textId="77777777" w:rsidR="00921DCF" w:rsidRPr="006C1DC3" w:rsidRDefault="00921DCF" w:rsidP="00057030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погибших / травмированных в результате нарушения норм и правил в </w:t>
            </w:r>
            <w:r w:rsidRPr="006C1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процессе осуществления деятельности, установленных правовыми актами Российской Федерации и правовыми актами Ханты-Мансийского автономного округа - Югры в сфере благоустройства, на ___ тыс. населения (проценты)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39145" w14:textId="77777777" w:rsidR="00921DCF" w:rsidRPr="006C1DC3" w:rsidRDefault="00921DCF" w:rsidP="00057030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8BAB0" w14:textId="77777777" w:rsidR="00921DCF" w:rsidRPr="006C1DC3" w:rsidRDefault="00921DCF" w:rsidP="00057030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EDBBC" w14:textId="77777777" w:rsidR="00921DCF" w:rsidRPr="006C1DC3" w:rsidRDefault="00921DCF" w:rsidP="00057030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3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</w:tr>
      <w:tr w:rsidR="00921DCF" w:rsidRPr="006C1DC3" w14:paraId="332D7F94" w14:textId="77777777" w:rsidTr="00057030"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391D4" w14:textId="77777777" w:rsidR="00921DCF" w:rsidRPr="006C1DC3" w:rsidRDefault="00921DCF" w:rsidP="00057030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Материальный ущерб, причиненный гражданам, организациям, муниципальному образованию в результате несоблюдения правил благоустройства территории,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E69AD" w14:textId="77777777" w:rsidR="00921DCF" w:rsidRPr="006C1DC3" w:rsidRDefault="00921DCF" w:rsidP="00057030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8EEC2" w14:textId="77777777" w:rsidR="00921DCF" w:rsidRPr="006C1DC3" w:rsidRDefault="00921DCF" w:rsidP="00057030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C6B4F" w14:textId="77777777" w:rsidR="00921DCF" w:rsidRPr="006C1DC3" w:rsidRDefault="00921DCF" w:rsidP="00057030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3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</w:tr>
    </w:tbl>
    <w:p w14:paraId="73842E59" w14:textId="77777777" w:rsidR="00921DCF" w:rsidRPr="00DF6D75" w:rsidRDefault="00921DCF" w:rsidP="00921DCF">
      <w:pPr>
        <w:widowControl w:val="0"/>
        <w:autoSpaceDE w:val="0"/>
        <w:autoSpaceDN w:val="0"/>
        <w:adjustRightInd w:val="0"/>
      </w:pPr>
    </w:p>
    <w:p w14:paraId="30F30784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3.2. Индикативные показатели:</w:t>
      </w:r>
    </w:p>
    <w:p w14:paraId="76741E1A" w14:textId="77777777" w:rsidR="00921DCF" w:rsidRPr="00DF6D75" w:rsidRDefault="00CF1531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21DCF" w:rsidRPr="00DF6D75">
        <w:rPr>
          <w:rFonts w:ascii="Times New Roman" w:hAnsi="Times New Roman" w:cs="Times New Roman"/>
          <w:sz w:val="24"/>
          <w:szCs w:val="24"/>
        </w:rPr>
        <w:t>1) количество плановых контрольных мероприятий, проведенных за отчетный период;</w:t>
      </w:r>
    </w:p>
    <w:p w14:paraId="5FB3D2C4" w14:textId="77777777" w:rsidR="00921DCF" w:rsidRPr="00DF6D75" w:rsidRDefault="00CF1531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1DCF">
        <w:rPr>
          <w:rFonts w:ascii="Times New Roman" w:hAnsi="Times New Roman" w:cs="Times New Roman"/>
          <w:sz w:val="24"/>
          <w:szCs w:val="24"/>
        </w:rPr>
        <w:t xml:space="preserve">  </w:t>
      </w:r>
      <w:r w:rsidR="00921DCF" w:rsidRPr="00DF6D75">
        <w:rPr>
          <w:rFonts w:ascii="Times New Roman" w:hAnsi="Times New Roman" w:cs="Times New Roman"/>
          <w:sz w:val="24"/>
          <w:szCs w:val="24"/>
        </w:rPr>
        <w:t>2) количество внеплановых контрольных мероприятий, проведенных за отчетный период;</w:t>
      </w:r>
    </w:p>
    <w:p w14:paraId="10A984D8" w14:textId="77777777" w:rsidR="00921DCF" w:rsidRPr="00DF6D75" w:rsidRDefault="00CF1531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1DCF">
        <w:rPr>
          <w:rFonts w:ascii="Times New Roman" w:hAnsi="Times New Roman" w:cs="Times New Roman"/>
          <w:sz w:val="24"/>
          <w:szCs w:val="24"/>
        </w:rPr>
        <w:t xml:space="preserve">   </w:t>
      </w:r>
      <w:r w:rsidR="00921DCF" w:rsidRPr="00DF6D75">
        <w:rPr>
          <w:rFonts w:ascii="Times New Roman" w:hAnsi="Times New Roman" w:cs="Times New Roman"/>
          <w:sz w:val="24"/>
          <w:szCs w:val="24"/>
        </w:rPr>
        <w:t>3)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525A0B90" w14:textId="77777777" w:rsidR="00921DCF" w:rsidRPr="00DF6D75" w:rsidRDefault="00CF1531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1DCF">
        <w:rPr>
          <w:rFonts w:ascii="Times New Roman" w:hAnsi="Times New Roman" w:cs="Times New Roman"/>
          <w:sz w:val="24"/>
          <w:szCs w:val="24"/>
        </w:rPr>
        <w:t xml:space="preserve">   </w:t>
      </w:r>
      <w:r w:rsidR="00921DCF" w:rsidRPr="00DF6D75">
        <w:rPr>
          <w:rFonts w:ascii="Times New Roman" w:hAnsi="Times New Roman" w:cs="Times New Roman"/>
          <w:sz w:val="24"/>
          <w:szCs w:val="24"/>
        </w:rPr>
        <w:t>4) общее количество контрольных мероприятий со взаимодействием, проведенных за отчетный период;</w:t>
      </w:r>
    </w:p>
    <w:p w14:paraId="637A7CE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5) количество контрольных мероприятий со взаимодействием по каждому виду контрольных мероприятий, проведенных за отчетный период;</w:t>
      </w:r>
    </w:p>
    <w:p w14:paraId="6D15E7AE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6) количество контрольных мероприятий, проведенных с использованием средств дистанционного взаимодействия, за отчетный период;</w:t>
      </w:r>
    </w:p>
    <w:p w14:paraId="7C65E888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7) количество обязательных профилактических визитов, проведенных за отчетный период;</w:t>
      </w:r>
    </w:p>
    <w:p w14:paraId="6C96A004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8) </w:t>
      </w:r>
      <w:r w:rsidRPr="00DF6D75">
        <w:rPr>
          <w:rFonts w:ascii="Times New Roman" w:hAnsi="Times New Roman" w:cs="Times New Roman"/>
          <w:sz w:val="24"/>
          <w:szCs w:val="24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6985A7F8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CF15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6D75">
        <w:rPr>
          <w:rFonts w:ascii="Times New Roman" w:hAnsi="Times New Roman" w:cs="Times New Roman"/>
          <w:sz w:val="24"/>
          <w:szCs w:val="24"/>
        </w:rPr>
        <w:t>9) 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4789D24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153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6D75">
        <w:rPr>
          <w:rFonts w:ascii="Times New Roman" w:hAnsi="Times New Roman" w:cs="Times New Roman"/>
          <w:sz w:val="24"/>
          <w:szCs w:val="24"/>
        </w:rPr>
        <w:t>10) 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0D559B75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153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6D75">
        <w:rPr>
          <w:rFonts w:ascii="Times New Roman" w:hAnsi="Times New Roman" w:cs="Times New Roman"/>
          <w:sz w:val="24"/>
          <w:szCs w:val="24"/>
        </w:rPr>
        <w:t>11) сумма административных штрафов, наложенных по результатам контрольных мероприятий, за отчетный период;</w:t>
      </w:r>
    </w:p>
    <w:p w14:paraId="283995E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153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12) количество направленных в органы прокуратуры заявлений о согласовании проведения контрольных мероприятий за отчетный период;</w:t>
      </w:r>
    </w:p>
    <w:p w14:paraId="44393DF9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153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13)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630B5EF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153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6D75">
        <w:rPr>
          <w:rFonts w:ascii="Times New Roman" w:hAnsi="Times New Roman" w:cs="Times New Roman"/>
          <w:sz w:val="24"/>
          <w:szCs w:val="24"/>
        </w:rPr>
        <w:t>14) общее количество учтенных объектов контроля на конец отчетного периода;</w:t>
      </w:r>
    </w:p>
    <w:p w14:paraId="4647C81B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153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15) количество учтенных объектов контроля, отнесенных к категориям риска, по каждой из категорий риска на конец отчетного периода;</w:t>
      </w:r>
    </w:p>
    <w:p w14:paraId="4AD4967D" w14:textId="77777777" w:rsidR="00921DCF" w:rsidRPr="00DF6D75" w:rsidRDefault="00921DCF" w:rsidP="00CF1531">
      <w:pPr>
        <w:pStyle w:val="FORMATTEXT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F1531"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16) количество учтенных контролируемых лиц на конец отчетного периода;</w:t>
      </w:r>
    </w:p>
    <w:p w14:paraId="589E1BB7" w14:textId="77777777" w:rsidR="00921DCF" w:rsidRPr="00DF6D75" w:rsidRDefault="00921DCF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17) количество учтенных контролируемых лиц, в отношении которых проведены контрольные мероприятия, за отчетный период;</w:t>
      </w:r>
    </w:p>
    <w:p w14:paraId="449A214F" w14:textId="77777777" w:rsidR="00921DCF" w:rsidRPr="00DF6D75" w:rsidRDefault="00921DCF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18) общее количество жалоб, поданных контролируемыми лицами в досудебном порядке, за отчетный период;</w:t>
      </w:r>
    </w:p>
    <w:p w14:paraId="67FCA7C4" w14:textId="77777777" w:rsidR="00921DCF" w:rsidRPr="00DF6D75" w:rsidRDefault="00921DCF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19) количество жалоб, в отношении которых контрольным органом был нарушен срок рассмотрения, за отчетный период;</w:t>
      </w:r>
    </w:p>
    <w:p w14:paraId="62BD02C3" w14:textId="77777777" w:rsidR="00921DCF" w:rsidRPr="00DF6D75" w:rsidRDefault="00921DCF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20)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</w:t>
      </w:r>
    </w:p>
    <w:p w14:paraId="081FD6A6" w14:textId="77777777" w:rsidR="00921DCF" w:rsidRPr="00DF6D75" w:rsidRDefault="00921DCF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487A4FAF" w14:textId="77777777" w:rsidR="00921DCF" w:rsidRPr="00DF6D75" w:rsidRDefault="00921DCF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22)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174FBAF4" w14:textId="77777777" w:rsidR="00921DCF" w:rsidRPr="00DF6D75" w:rsidRDefault="00921DCF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23)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14:paraId="68C3D5F7" w14:textId="77777777" w:rsidR="00921DCF" w:rsidRDefault="00921DCF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</w:p>
    <w:p w14:paraId="3BF44ED4" w14:textId="77777777" w:rsidR="00A32C24" w:rsidRDefault="00A32C24" w:rsidP="00CF1531">
      <w:pPr>
        <w:pStyle w:val="FORMATTEXT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680FCA6" w14:textId="77777777" w:rsidR="00A32C24" w:rsidRDefault="00A32C24" w:rsidP="00CF1531">
      <w:pPr>
        <w:pStyle w:val="FORMATTEXT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D6939C8" w14:textId="77777777"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8DA8075" w14:textId="77777777"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17EB0F7" w14:textId="77777777"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457D0DE" w14:textId="77777777"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7F4A606" w14:textId="77777777"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F91F1B1" w14:textId="77777777"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CF2185F" w14:textId="77777777"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E9DE520" w14:textId="77777777"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0A6BFD0E" w14:textId="77777777"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6BD7C272" w14:textId="77777777"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F4B90BD" w14:textId="77777777"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0FC9048" w14:textId="77777777" w:rsidR="00B8400E" w:rsidRDefault="00B8400E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437EA08" w14:textId="77777777" w:rsidR="00B8400E" w:rsidRPr="00DF6D75" w:rsidRDefault="00B8400E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01A0082" w14:textId="77777777"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40925FA1" w14:textId="77777777" w:rsidR="00A32C24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к Положению об осуществлении </w:t>
      </w:r>
    </w:p>
    <w:p w14:paraId="4A6B8C9D" w14:textId="77777777"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муниципального контроля в сфере</w:t>
      </w:r>
    </w:p>
    <w:p w14:paraId="1AFE36CF" w14:textId="77777777" w:rsidR="00A32C24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благоустройства, предметом которого </w:t>
      </w:r>
    </w:p>
    <w:p w14:paraId="25895986" w14:textId="77777777"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является соблюдение правил</w:t>
      </w:r>
    </w:p>
    <w:p w14:paraId="213C379B" w14:textId="77777777" w:rsidR="00A32C24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благоустройства территории </w:t>
      </w:r>
    </w:p>
    <w:p w14:paraId="1E2E0B8E" w14:textId="77777777"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</w:p>
    <w:p w14:paraId="677DFCAF" w14:textId="77777777"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6753A4F5" w14:textId="77777777"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C2D9D" w14:textId="77777777" w:rsidR="00921DCF" w:rsidRPr="0037659A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F6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659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КРИТЕРИИ ОТНЕСЕНИЯ ОБЪЕКТОВ КОНТРОЛЯ К ОПРЕДЕЛЕННОЙ КАТЕГОРИИ РИСКА </w:t>
      </w:r>
    </w:p>
    <w:p w14:paraId="159E9503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области благоустройства подлежат отнесению к категориям среднего, умеренного и низкого риска.</w:t>
      </w:r>
    </w:p>
    <w:p w14:paraId="7FC757A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14:paraId="1D7B5B8C" w14:textId="77777777" w:rsidR="00921DCF" w:rsidRPr="0037659A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-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</w:t>
      </w:r>
      <w:r w:rsidR="00F5552A" w:rsidRPr="0037659A">
        <w:rPr>
          <w:rFonts w:ascii="Times New Roman" w:hAnsi="Times New Roman" w:cs="Times New Roman"/>
          <w:sz w:val="24"/>
          <w:szCs w:val="24"/>
        </w:rPr>
        <w:fldChar w:fldCharType="begin"/>
      </w:r>
      <w:r w:rsidRPr="0037659A">
        <w:rPr>
          <w:rFonts w:ascii="Times New Roman" w:hAnsi="Times New Roman" w:cs="Times New Roman"/>
          <w:sz w:val="24"/>
          <w:szCs w:val="24"/>
        </w:rPr>
        <w:instrText xml:space="preserve"> HYPERLINK "kodeks://link/d?nd=901807667"\o"’’Кодекс Российской Федерации об административных правонарушениях (с изменениями на 31 июля 2025 года) (редакция, действующая с 1 сентября 2025 года)’’</w:instrText>
      </w:r>
    </w:p>
    <w:p w14:paraId="2073B94B" w14:textId="77777777" w:rsidR="00921DCF" w:rsidRPr="0037659A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7659A">
        <w:rPr>
          <w:rFonts w:ascii="Times New Roman" w:hAnsi="Times New Roman" w:cs="Times New Roman"/>
          <w:sz w:val="24"/>
          <w:szCs w:val="24"/>
        </w:rPr>
        <w:instrText>Кодекс РФ от 30.12.2001 N 195-ФЗ</w:instrText>
      </w:r>
    </w:p>
    <w:p w14:paraId="129824E7" w14:textId="77777777" w:rsidR="00921DCF" w:rsidRPr="0037659A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7659A">
        <w:rPr>
          <w:rFonts w:ascii="Times New Roman" w:hAnsi="Times New Roman" w:cs="Times New Roman"/>
          <w:sz w:val="24"/>
          <w:szCs w:val="24"/>
        </w:rPr>
        <w:instrText>Статус: Редакция документа (действ. c 01.09.2025)"</w:instrText>
      </w:r>
      <w:r w:rsidR="00F5552A" w:rsidRPr="0037659A">
        <w:rPr>
          <w:rFonts w:ascii="Times New Roman" w:hAnsi="Times New Roman" w:cs="Times New Roman"/>
          <w:sz w:val="24"/>
          <w:szCs w:val="24"/>
        </w:rPr>
      </w:r>
      <w:r w:rsidR="00F5552A" w:rsidRPr="0037659A">
        <w:rPr>
          <w:rFonts w:ascii="Times New Roman" w:hAnsi="Times New Roman" w:cs="Times New Roman"/>
          <w:sz w:val="24"/>
          <w:szCs w:val="24"/>
        </w:rPr>
        <w:fldChar w:fldCharType="separate"/>
      </w:r>
      <w:r w:rsidRPr="0037659A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</w:t>
      </w:r>
      <w:r w:rsidR="00F5552A" w:rsidRPr="0037659A">
        <w:rPr>
          <w:rFonts w:ascii="Times New Roman" w:hAnsi="Times New Roman" w:cs="Times New Roman"/>
          <w:sz w:val="24"/>
          <w:szCs w:val="24"/>
        </w:rPr>
        <w:fldChar w:fldCharType="end"/>
      </w:r>
      <w:r w:rsidRPr="0037659A">
        <w:rPr>
          <w:rFonts w:ascii="Times New Roman" w:hAnsi="Times New Roman" w:cs="Times New Roman"/>
          <w:sz w:val="24"/>
          <w:szCs w:val="24"/>
        </w:rPr>
        <w:t>;</w:t>
      </w:r>
    </w:p>
    <w:p w14:paraId="71CC5D4C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- выданного контрольным органом предписания об устранении выявленных нарушений обязательных требований.</w:t>
      </w:r>
    </w:p>
    <w:p w14:paraId="48243355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C1DC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14:paraId="2FD20E22" w14:textId="77777777"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C1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6D75">
        <w:rPr>
          <w:rFonts w:ascii="Times New Roman" w:hAnsi="Times New Roman" w:cs="Times New Roman"/>
          <w:sz w:val="24"/>
          <w:szCs w:val="24"/>
        </w:rPr>
        <w:t>4. К категории низкого риска относятся объекты контроля, не предусмотренные категориями чрезвычайно высокого, высокого, значительного, среднего и умеренного риска.</w:t>
      </w:r>
    </w:p>
    <w:p w14:paraId="2875086B" w14:textId="77777777"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CD0B116" w14:textId="77777777" w:rsidR="00BC645E" w:rsidRDefault="00BC645E" w:rsidP="006C349D">
      <w:pPr>
        <w:widowControl w:val="0"/>
        <w:autoSpaceDE w:val="0"/>
        <w:autoSpaceDN w:val="0"/>
        <w:adjustRightInd w:val="0"/>
      </w:pPr>
    </w:p>
    <w:p w14:paraId="5D266604" w14:textId="77777777" w:rsidR="00BC645E" w:rsidRDefault="00BC645E" w:rsidP="006C349D">
      <w:pPr>
        <w:widowControl w:val="0"/>
        <w:autoSpaceDE w:val="0"/>
        <w:autoSpaceDN w:val="0"/>
        <w:adjustRightInd w:val="0"/>
      </w:pPr>
    </w:p>
    <w:p w14:paraId="25249D2B" w14:textId="77777777" w:rsidR="00BC645E" w:rsidRDefault="00BC645E" w:rsidP="006C349D">
      <w:pPr>
        <w:widowControl w:val="0"/>
        <w:autoSpaceDE w:val="0"/>
        <w:autoSpaceDN w:val="0"/>
        <w:adjustRightInd w:val="0"/>
      </w:pPr>
    </w:p>
    <w:p w14:paraId="08AE3BD0" w14:textId="77777777" w:rsidR="00BC645E" w:rsidRDefault="00BC645E" w:rsidP="006C349D">
      <w:pPr>
        <w:widowControl w:val="0"/>
        <w:autoSpaceDE w:val="0"/>
        <w:autoSpaceDN w:val="0"/>
        <w:adjustRightInd w:val="0"/>
      </w:pPr>
    </w:p>
    <w:p w14:paraId="1F394F17" w14:textId="77777777" w:rsidR="00BC645E" w:rsidRDefault="00BC645E" w:rsidP="006C349D">
      <w:pPr>
        <w:widowControl w:val="0"/>
        <w:autoSpaceDE w:val="0"/>
        <w:autoSpaceDN w:val="0"/>
        <w:adjustRightInd w:val="0"/>
      </w:pPr>
    </w:p>
    <w:sectPr w:rsidR="00BC645E" w:rsidSect="00A32C24">
      <w:footerReference w:type="even" r:id="rId9"/>
      <w:headerReference w:type="first" r:id="rId10"/>
      <w:pgSz w:w="11906" w:h="16838"/>
      <w:pgMar w:top="1135" w:right="707" w:bottom="1418" w:left="1276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D3ED" w14:textId="77777777" w:rsidR="008B13A0" w:rsidRDefault="008B13A0">
      <w:r>
        <w:separator/>
      </w:r>
    </w:p>
  </w:endnote>
  <w:endnote w:type="continuationSeparator" w:id="0">
    <w:p w14:paraId="7C80B605" w14:textId="77777777" w:rsidR="008B13A0" w:rsidRDefault="008B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55F2" w14:textId="77777777" w:rsidR="009525F3" w:rsidRDefault="00F5552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5F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1C110A" w14:textId="77777777" w:rsidR="009525F3" w:rsidRDefault="009525F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AFDA" w14:textId="77777777" w:rsidR="008B13A0" w:rsidRDefault="008B13A0">
      <w:r>
        <w:separator/>
      </w:r>
    </w:p>
  </w:footnote>
  <w:footnote w:type="continuationSeparator" w:id="0">
    <w:p w14:paraId="5A7DF997" w14:textId="77777777" w:rsidR="008B13A0" w:rsidRDefault="008B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8AF" w14:textId="77777777" w:rsidR="00126391" w:rsidRPr="00FF6CC6" w:rsidRDefault="00FF6CC6" w:rsidP="00FF6CC6">
    <w:pPr>
      <w:pStyle w:val="a6"/>
    </w:pP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456794EB" wp14:editId="31C8CB2C">
          <wp:extent cx="514350" cy="628650"/>
          <wp:effectExtent l="0" t="0" r="0" b="0"/>
          <wp:docPr id="21" name="Рисунок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31B3"/>
    <w:multiLevelType w:val="hybridMultilevel"/>
    <w:tmpl w:val="C3508296"/>
    <w:lvl w:ilvl="0" w:tplc="27C65C8C">
      <w:start w:val="7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4BB102B"/>
    <w:multiLevelType w:val="hybridMultilevel"/>
    <w:tmpl w:val="D57695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0FB2"/>
    <w:multiLevelType w:val="hybridMultilevel"/>
    <w:tmpl w:val="1CCAEEF2"/>
    <w:lvl w:ilvl="0" w:tplc="621A1048">
      <w:start w:val="1"/>
      <w:numFmt w:val="decimal"/>
      <w:lvlText w:val="%1)"/>
      <w:lvlJc w:val="left"/>
      <w:pPr>
        <w:ind w:left="139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91313F"/>
    <w:multiLevelType w:val="hybridMultilevel"/>
    <w:tmpl w:val="318053B4"/>
    <w:lvl w:ilvl="0" w:tplc="40B4896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A65"/>
    <w:multiLevelType w:val="hybridMultilevel"/>
    <w:tmpl w:val="B8181D3A"/>
    <w:lvl w:ilvl="0" w:tplc="04743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EEA1D11"/>
    <w:multiLevelType w:val="multilevel"/>
    <w:tmpl w:val="B9E4C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hint="default"/>
      </w:rPr>
    </w:lvl>
  </w:abstractNum>
  <w:abstractNum w:abstractNumId="6" w15:restartNumberingAfterBreak="0">
    <w:nsid w:val="1FC753C6"/>
    <w:multiLevelType w:val="multilevel"/>
    <w:tmpl w:val="32DA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F6421"/>
    <w:multiLevelType w:val="multilevel"/>
    <w:tmpl w:val="F6C81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27407BE3"/>
    <w:multiLevelType w:val="hybridMultilevel"/>
    <w:tmpl w:val="0388B4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34D2F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0E92700"/>
    <w:multiLevelType w:val="hybridMultilevel"/>
    <w:tmpl w:val="DD7093EA"/>
    <w:lvl w:ilvl="0" w:tplc="04D6F14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956692C"/>
    <w:multiLevelType w:val="multilevel"/>
    <w:tmpl w:val="E79CE10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EF1084"/>
    <w:multiLevelType w:val="hybridMultilevel"/>
    <w:tmpl w:val="1D1E6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A35E0"/>
    <w:multiLevelType w:val="hybridMultilevel"/>
    <w:tmpl w:val="6B38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35BA9"/>
    <w:multiLevelType w:val="multilevel"/>
    <w:tmpl w:val="2E04DF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87" w:hanging="1800"/>
      </w:pPr>
      <w:rPr>
        <w:rFonts w:hint="default"/>
      </w:rPr>
    </w:lvl>
  </w:abstractNum>
  <w:num w:numId="1" w16cid:durableId="1356885717">
    <w:abstractNumId w:val="9"/>
  </w:num>
  <w:num w:numId="2" w16cid:durableId="8915565">
    <w:abstractNumId w:val="11"/>
  </w:num>
  <w:num w:numId="3" w16cid:durableId="1361666474">
    <w:abstractNumId w:val="6"/>
  </w:num>
  <w:num w:numId="4" w16cid:durableId="7688162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4578952">
    <w:abstractNumId w:val="4"/>
  </w:num>
  <w:num w:numId="6" w16cid:durableId="1810437554">
    <w:abstractNumId w:val="14"/>
  </w:num>
  <w:num w:numId="7" w16cid:durableId="1543398923">
    <w:abstractNumId w:val="5"/>
  </w:num>
  <w:num w:numId="8" w16cid:durableId="630863011">
    <w:abstractNumId w:val="2"/>
  </w:num>
  <w:num w:numId="9" w16cid:durableId="3359622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3130393">
    <w:abstractNumId w:val="13"/>
  </w:num>
  <w:num w:numId="11" w16cid:durableId="17123392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486015">
    <w:abstractNumId w:val="1"/>
  </w:num>
  <w:num w:numId="13" w16cid:durableId="1848593376">
    <w:abstractNumId w:val="10"/>
  </w:num>
  <w:num w:numId="14" w16cid:durableId="966352578">
    <w:abstractNumId w:val="0"/>
  </w:num>
  <w:num w:numId="15" w16cid:durableId="475757948">
    <w:abstractNumId w:val="8"/>
  </w:num>
  <w:num w:numId="16" w16cid:durableId="2011062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02D"/>
    <w:rsid w:val="00000D08"/>
    <w:rsid w:val="00000F1F"/>
    <w:rsid w:val="00016BB5"/>
    <w:rsid w:val="00032A41"/>
    <w:rsid w:val="00047599"/>
    <w:rsid w:val="00055371"/>
    <w:rsid w:val="0005648B"/>
    <w:rsid w:val="00060EF7"/>
    <w:rsid w:val="00064863"/>
    <w:rsid w:val="000769E9"/>
    <w:rsid w:val="00083556"/>
    <w:rsid w:val="000942D0"/>
    <w:rsid w:val="000A132F"/>
    <w:rsid w:val="000A2ADE"/>
    <w:rsid w:val="000B28C3"/>
    <w:rsid w:val="000C4BD9"/>
    <w:rsid w:val="000C5EC0"/>
    <w:rsid w:val="000C6640"/>
    <w:rsid w:val="000D1831"/>
    <w:rsid w:val="000D4402"/>
    <w:rsid w:val="000E095D"/>
    <w:rsid w:val="000E5B0A"/>
    <w:rsid w:val="000E6936"/>
    <w:rsid w:val="0010079A"/>
    <w:rsid w:val="00112EA5"/>
    <w:rsid w:val="001216B1"/>
    <w:rsid w:val="0012244F"/>
    <w:rsid w:val="00122F28"/>
    <w:rsid w:val="00126391"/>
    <w:rsid w:val="00136F80"/>
    <w:rsid w:val="0018352B"/>
    <w:rsid w:val="001839AA"/>
    <w:rsid w:val="001923D6"/>
    <w:rsid w:val="001C18A9"/>
    <w:rsid w:val="001C4E20"/>
    <w:rsid w:val="001F42A1"/>
    <w:rsid w:val="0020194B"/>
    <w:rsid w:val="00202E42"/>
    <w:rsid w:val="00203DA7"/>
    <w:rsid w:val="002055BC"/>
    <w:rsid w:val="0021289B"/>
    <w:rsid w:val="00213D9F"/>
    <w:rsid w:val="002145C4"/>
    <w:rsid w:val="00215FB3"/>
    <w:rsid w:val="00220010"/>
    <w:rsid w:val="00220568"/>
    <w:rsid w:val="002230F3"/>
    <w:rsid w:val="002517F6"/>
    <w:rsid w:val="00255A85"/>
    <w:rsid w:val="00267F96"/>
    <w:rsid w:val="00270C6F"/>
    <w:rsid w:val="00284D51"/>
    <w:rsid w:val="00286178"/>
    <w:rsid w:val="00291375"/>
    <w:rsid w:val="002957F1"/>
    <w:rsid w:val="00297F36"/>
    <w:rsid w:val="002A548A"/>
    <w:rsid w:val="002B413C"/>
    <w:rsid w:val="002D2615"/>
    <w:rsid w:val="002D34B0"/>
    <w:rsid w:val="002E0CD7"/>
    <w:rsid w:val="0030051E"/>
    <w:rsid w:val="00305FA3"/>
    <w:rsid w:val="00312CDD"/>
    <w:rsid w:val="00324497"/>
    <w:rsid w:val="00332C66"/>
    <w:rsid w:val="00352700"/>
    <w:rsid w:val="0035450B"/>
    <w:rsid w:val="003557E1"/>
    <w:rsid w:val="0036264E"/>
    <w:rsid w:val="0037106C"/>
    <w:rsid w:val="003817AB"/>
    <w:rsid w:val="00382234"/>
    <w:rsid w:val="0038255D"/>
    <w:rsid w:val="003A7CC4"/>
    <w:rsid w:val="003B1982"/>
    <w:rsid w:val="003C0D78"/>
    <w:rsid w:val="003D58D7"/>
    <w:rsid w:val="003E7E7A"/>
    <w:rsid w:val="003F7592"/>
    <w:rsid w:val="00400EBE"/>
    <w:rsid w:val="004113E3"/>
    <w:rsid w:val="0043167D"/>
    <w:rsid w:val="004450E1"/>
    <w:rsid w:val="00446183"/>
    <w:rsid w:val="0046714A"/>
    <w:rsid w:val="00467E21"/>
    <w:rsid w:val="0047448F"/>
    <w:rsid w:val="00494E4C"/>
    <w:rsid w:val="00496803"/>
    <w:rsid w:val="004E1A44"/>
    <w:rsid w:val="005051AA"/>
    <w:rsid w:val="005116BE"/>
    <w:rsid w:val="00524A6F"/>
    <w:rsid w:val="00525935"/>
    <w:rsid w:val="00525FB0"/>
    <w:rsid w:val="005263C9"/>
    <w:rsid w:val="005305F9"/>
    <w:rsid w:val="00532221"/>
    <w:rsid w:val="005338DE"/>
    <w:rsid w:val="00535837"/>
    <w:rsid w:val="00535E94"/>
    <w:rsid w:val="0054161B"/>
    <w:rsid w:val="005504DE"/>
    <w:rsid w:val="00554998"/>
    <w:rsid w:val="00571355"/>
    <w:rsid w:val="005757E8"/>
    <w:rsid w:val="0059019B"/>
    <w:rsid w:val="005930E7"/>
    <w:rsid w:val="00594ECB"/>
    <w:rsid w:val="005A108A"/>
    <w:rsid w:val="005A348A"/>
    <w:rsid w:val="005B670E"/>
    <w:rsid w:val="005D1C25"/>
    <w:rsid w:val="005D2E93"/>
    <w:rsid w:val="005E7372"/>
    <w:rsid w:val="005F73B2"/>
    <w:rsid w:val="0060560B"/>
    <w:rsid w:val="00614A07"/>
    <w:rsid w:val="0061617B"/>
    <w:rsid w:val="00617D32"/>
    <w:rsid w:val="006238E8"/>
    <w:rsid w:val="00626636"/>
    <w:rsid w:val="00626E5E"/>
    <w:rsid w:val="00636718"/>
    <w:rsid w:val="00664AFA"/>
    <w:rsid w:val="00666C6E"/>
    <w:rsid w:val="00667F12"/>
    <w:rsid w:val="0069603E"/>
    <w:rsid w:val="006A5390"/>
    <w:rsid w:val="006A5ADF"/>
    <w:rsid w:val="006C1DC3"/>
    <w:rsid w:val="006C349D"/>
    <w:rsid w:val="006D75D6"/>
    <w:rsid w:val="006F2932"/>
    <w:rsid w:val="007008BE"/>
    <w:rsid w:val="00700EA5"/>
    <w:rsid w:val="00706051"/>
    <w:rsid w:val="007133FC"/>
    <w:rsid w:val="007341EB"/>
    <w:rsid w:val="00735A29"/>
    <w:rsid w:val="007400E7"/>
    <w:rsid w:val="007466A5"/>
    <w:rsid w:val="00746FDB"/>
    <w:rsid w:val="00751D07"/>
    <w:rsid w:val="00751E22"/>
    <w:rsid w:val="007522C6"/>
    <w:rsid w:val="00770734"/>
    <w:rsid w:val="00775C90"/>
    <w:rsid w:val="00781F81"/>
    <w:rsid w:val="00782985"/>
    <w:rsid w:val="0078341E"/>
    <w:rsid w:val="007A244B"/>
    <w:rsid w:val="007B0833"/>
    <w:rsid w:val="007B1A65"/>
    <w:rsid w:val="007B321D"/>
    <w:rsid w:val="007B661E"/>
    <w:rsid w:val="007C233F"/>
    <w:rsid w:val="007C402D"/>
    <w:rsid w:val="007C538A"/>
    <w:rsid w:val="007D4B89"/>
    <w:rsid w:val="007E0045"/>
    <w:rsid w:val="007F08B6"/>
    <w:rsid w:val="007F3D11"/>
    <w:rsid w:val="0081429B"/>
    <w:rsid w:val="00821C7D"/>
    <w:rsid w:val="00825C3D"/>
    <w:rsid w:val="00831E60"/>
    <w:rsid w:val="00857C30"/>
    <w:rsid w:val="00865478"/>
    <w:rsid w:val="00865715"/>
    <w:rsid w:val="008659EF"/>
    <w:rsid w:val="00874277"/>
    <w:rsid w:val="00881935"/>
    <w:rsid w:val="00884636"/>
    <w:rsid w:val="00890F64"/>
    <w:rsid w:val="008A7ABE"/>
    <w:rsid w:val="008B13A0"/>
    <w:rsid w:val="008C4B8B"/>
    <w:rsid w:val="008C7883"/>
    <w:rsid w:val="008D141B"/>
    <w:rsid w:val="008D3DFD"/>
    <w:rsid w:val="008D605C"/>
    <w:rsid w:val="008E6D4C"/>
    <w:rsid w:val="008F0DB4"/>
    <w:rsid w:val="008F0F06"/>
    <w:rsid w:val="008F241B"/>
    <w:rsid w:val="00900D46"/>
    <w:rsid w:val="00910B58"/>
    <w:rsid w:val="0091298A"/>
    <w:rsid w:val="00921DCF"/>
    <w:rsid w:val="00931E1D"/>
    <w:rsid w:val="00934F4C"/>
    <w:rsid w:val="00943150"/>
    <w:rsid w:val="009525F3"/>
    <w:rsid w:val="00970253"/>
    <w:rsid w:val="009732FD"/>
    <w:rsid w:val="009812D1"/>
    <w:rsid w:val="009813AA"/>
    <w:rsid w:val="00984845"/>
    <w:rsid w:val="00990CDC"/>
    <w:rsid w:val="00991EE3"/>
    <w:rsid w:val="0099272D"/>
    <w:rsid w:val="009966BF"/>
    <w:rsid w:val="009A72E9"/>
    <w:rsid w:val="009B1640"/>
    <w:rsid w:val="009B4DB0"/>
    <w:rsid w:val="009B76F6"/>
    <w:rsid w:val="009C227E"/>
    <w:rsid w:val="009C59B0"/>
    <w:rsid w:val="009D2D06"/>
    <w:rsid w:val="009D31E6"/>
    <w:rsid w:val="009D47F0"/>
    <w:rsid w:val="009F6598"/>
    <w:rsid w:val="00A0092A"/>
    <w:rsid w:val="00A038AF"/>
    <w:rsid w:val="00A06A31"/>
    <w:rsid w:val="00A109FF"/>
    <w:rsid w:val="00A32C24"/>
    <w:rsid w:val="00A3485F"/>
    <w:rsid w:val="00A36DF4"/>
    <w:rsid w:val="00A643E4"/>
    <w:rsid w:val="00A66BA9"/>
    <w:rsid w:val="00A672A6"/>
    <w:rsid w:val="00A70781"/>
    <w:rsid w:val="00A71C37"/>
    <w:rsid w:val="00A73DD1"/>
    <w:rsid w:val="00A73F13"/>
    <w:rsid w:val="00A80896"/>
    <w:rsid w:val="00A81314"/>
    <w:rsid w:val="00A93646"/>
    <w:rsid w:val="00A93C17"/>
    <w:rsid w:val="00A93F27"/>
    <w:rsid w:val="00A94520"/>
    <w:rsid w:val="00AA104F"/>
    <w:rsid w:val="00AB3553"/>
    <w:rsid w:val="00AB43BD"/>
    <w:rsid w:val="00AC1377"/>
    <w:rsid w:val="00AC4ED4"/>
    <w:rsid w:val="00AE6134"/>
    <w:rsid w:val="00AF484A"/>
    <w:rsid w:val="00B034B8"/>
    <w:rsid w:val="00B1459D"/>
    <w:rsid w:val="00B20453"/>
    <w:rsid w:val="00B2545E"/>
    <w:rsid w:val="00B26CF0"/>
    <w:rsid w:val="00B27436"/>
    <w:rsid w:val="00B3489B"/>
    <w:rsid w:val="00B44004"/>
    <w:rsid w:val="00B44B44"/>
    <w:rsid w:val="00B525DE"/>
    <w:rsid w:val="00B533A8"/>
    <w:rsid w:val="00B57819"/>
    <w:rsid w:val="00B57A75"/>
    <w:rsid w:val="00B60426"/>
    <w:rsid w:val="00B72EA9"/>
    <w:rsid w:val="00B8400E"/>
    <w:rsid w:val="00B86D9F"/>
    <w:rsid w:val="00B962A2"/>
    <w:rsid w:val="00BB6B3D"/>
    <w:rsid w:val="00BC1750"/>
    <w:rsid w:val="00BC645E"/>
    <w:rsid w:val="00BD5985"/>
    <w:rsid w:val="00BF7C0D"/>
    <w:rsid w:val="00C24DF8"/>
    <w:rsid w:val="00C329D4"/>
    <w:rsid w:val="00C57E07"/>
    <w:rsid w:val="00C639C4"/>
    <w:rsid w:val="00C70604"/>
    <w:rsid w:val="00C70D2B"/>
    <w:rsid w:val="00C808EB"/>
    <w:rsid w:val="00C80F0A"/>
    <w:rsid w:val="00C972F4"/>
    <w:rsid w:val="00CB0A28"/>
    <w:rsid w:val="00CE294E"/>
    <w:rsid w:val="00CE4008"/>
    <w:rsid w:val="00CE61F0"/>
    <w:rsid w:val="00CF1531"/>
    <w:rsid w:val="00CF4FB1"/>
    <w:rsid w:val="00CF7850"/>
    <w:rsid w:val="00D00EC9"/>
    <w:rsid w:val="00D117D7"/>
    <w:rsid w:val="00D1605D"/>
    <w:rsid w:val="00D20B03"/>
    <w:rsid w:val="00D2159A"/>
    <w:rsid w:val="00D5655B"/>
    <w:rsid w:val="00D56D03"/>
    <w:rsid w:val="00D61628"/>
    <w:rsid w:val="00D656D6"/>
    <w:rsid w:val="00D674DE"/>
    <w:rsid w:val="00D722B6"/>
    <w:rsid w:val="00D9094D"/>
    <w:rsid w:val="00D952BD"/>
    <w:rsid w:val="00DB155B"/>
    <w:rsid w:val="00DB20DE"/>
    <w:rsid w:val="00DB3615"/>
    <w:rsid w:val="00DB6302"/>
    <w:rsid w:val="00DC3A49"/>
    <w:rsid w:val="00DD0D4C"/>
    <w:rsid w:val="00DE0361"/>
    <w:rsid w:val="00DE0CA6"/>
    <w:rsid w:val="00DE12AE"/>
    <w:rsid w:val="00DE42DB"/>
    <w:rsid w:val="00DF41D9"/>
    <w:rsid w:val="00E12867"/>
    <w:rsid w:val="00E12CA5"/>
    <w:rsid w:val="00E15CB3"/>
    <w:rsid w:val="00E2618F"/>
    <w:rsid w:val="00E42849"/>
    <w:rsid w:val="00E6147A"/>
    <w:rsid w:val="00E672F2"/>
    <w:rsid w:val="00E72B4F"/>
    <w:rsid w:val="00E757BA"/>
    <w:rsid w:val="00E778AE"/>
    <w:rsid w:val="00E821A3"/>
    <w:rsid w:val="00EA3614"/>
    <w:rsid w:val="00EB2CD8"/>
    <w:rsid w:val="00ED3836"/>
    <w:rsid w:val="00ED3CB1"/>
    <w:rsid w:val="00ED3D04"/>
    <w:rsid w:val="00ED503E"/>
    <w:rsid w:val="00EF25BF"/>
    <w:rsid w:val="00EF3716"/>
    <w:rsid w:val="00EF4AB8"/>
    <w:rsid w:val="00EF71F1"/>
    <w:rsid w:val="00F00A20"/>
    <w:rsid w:val="00F02EE6"/>
    <w:rsid w:val="00F12F1B"/>
    <w:rsid w:val="00F166DC"/>
    <w:rsid w:val="00F2461A"/>
    <w:rsid w:val="00F33D01"/>
    <w:rsid w:val="00F5552A"/>
    <w:rsid w:val="00F578E2"/>
    <w:rsid w:val="00F7577B"/>
    <w:rsid w:val="00F83CD0"/>
    <w:rsid w:val="00F846E7"/>
    <w:rsid w:val="00F8599A"/>
    <w:rsid w:val="00F95D8A"/>
    <w:rsid w:val="00FA7A2A"/>
    <w:rsid w:val="00FA7D89"/>
    <w:rsid w:val="00FB0B3A"/>
    <w:rsid w:val="00FC4C45"/>
    <w:rsid w:val="00FD2C25"/>
    <w:rsid w:val="00FE6DFB"/>
    <w:rsid w:val="00FE788F"/>
    <w:rsid w:val="00FF1D35"/>
    <w:rsid w:val="00FF57CA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B64ED"/>
  <w15:docId w15:val="{075EC1B4-1C3B-4D65-B7E7-6BE2521D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79A"/>
    <w:rPr>
      <w:sz w:val="24"/>
      <w:szCs w:val="24"/>
    </w:rPr>
  </w:style>
  <w:style w:type="paragraph" w:styleId="1">
    <w:name w:val="heading 1"/>
    <w:basedOn w:val="a"/>
    <w:next w:val="a"/>
    <w:qFormat/>
    <w:rsid w:val="0010079A"/>
    <w:pPr>
      <w:keepNext/>
      <w:ind w:left="36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0079A"/>
    <w:pPr>
      <w:keepNext/>
      <w:ind w:left="3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079A"/>
    <w:rPr>
      <w:color w:val="0000FF"/>
      <w:u w:val="single"/>
    </w:rPr>
  </w:style>
  <w:style w:type="paragraph" w:styleId="a4">
    <w:name w:val="footer"/>
    <w:basedOn w:val="a"/>
    <w:rsid w:val="0010079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079A"/>
  </w:style>
  <w:style w:type="paragraph" w:styleId="a6">
    <w:name w:val="header"/>
    <w:basedOn w:val="a"/>
    <w:rsid w:val="0010079A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7C4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rsid w:val="007B661E"/>
    <w:rPr>
      <w:color w:val="800080"/>
      <w:u w:val="single"/>
    </w:rPr>
  </w:style>
  <w:style w:type="paragraph" w:styleId="a9">
    <w:name w:val="Normal (Web)"/>
    <w:basedOn w:val="a"/>
    <w:rsid w:val="007B661E"/>
    <w:pPr>
      <w:spacing w:before="100" w:beforeAutospacing="1" w:after="100" w:afterAutospacing="1"/>
    </w:pPr>
  </w:style>
  <w:style w:type="paragraph" w:styleId="aa">
    <w:name w:val="Body Text Indent"/>
    <w:basedOn w:val="a"/>
    <w:rsid w:val="007B661E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7B661E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F02EE6"/>
    <w:pPr>
      <w:widowControl w:val="0"/>
      <w:autoSpaceDE w:val="0"/>
      <w:autoSpaceDN w:val="0"/>
    </w:pPr>
    <w:rPr>
      <w:sz w:val="24"/>
    </w:rPr>
  </w:style>
  <w:style w:type="character" w:customStyle="1" w:styleId="WW-Absatz-Standardschriftart11111">
    <w:name w:val="WW-Absatz-Standardschriftart11111"/>
    <w:rsid w:val="003817AB"/>
  </w:style>
  <w:style w:type="paragraph" w:styleId="ab">
    <w:name w:val="Balloon Text"/>
    <w:basedOn w:val="a"/>
    <w:link w:val="ac"/>
    <w:uiPriority w:val="99"/>
    <w:semiHidden/>
    <w:unhideWhenUsed/>
    <w:rsid w:val="007B08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0833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nhideWhenUsed/>
    <w:rsid w:val="009813AA"/>
    <w:pPr>
      <w:spacing w:after="120"/>
    </w:pPr>
  </w:style>
  <w:style w:type="character" w:customStyle="1" w:styleId="ae">
    <w:name w:val="Основной текст Знак"/>
    <w:basedOn w:val="a0"/>
    <w:link w:val="ad"/>
    <w:rsid w:val="009813AA"/>
    <w:rPr>
      <w:sz w:val="24"/>
      <w:szCs w:val="24"/>
    </w:rPr>
  </w:style>
  <w:style w:type="paragraph" w:customStyle="1" w:styleId="ConsPlusTitle0">
    <w:name w:val="ConsPlusTitle"/>
    <w:uiPriority w:val="99"/>
    <w:rsid w:val="009813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813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rsid w:val="009813AA"/>
    <w:rPr>
      <w:sz w:val="24"/>
      <w:lang w:bidi="ar-SA"/>
    </w:rPr>
  </w:style>
  <w:style w:type="paragraph" w:customStyle="1" w:styleId="formattext">
    <w:name w:val="formattext"/>
    <w:basedOn w:val="a"/>
    <w:qFormat/>
    <w:rsid w:val="00055371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0553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link w:val="af0"/>
    <w:qFormat/>
    <w:rsid w:val="00AF484A"/>
    <w:pPr>
      <w:ind w:left="720"/>
      <w:contextualSpacing/>
    </w:pPr>
  </w:style>
  <w:style w:type="paragraph" w:styleId="af1">
    <w:name w:val="No Spacing"/>
    <w:link w:val="af2"/>
    <w:uiPriority w:val="1"/>
    <w:qFormat/>
    <w:rsid w:val="002957F1"/>
    <w:rPr>
      <w:sz w:val="24"/>
      <w:szCs w:val="24"/>
    </w:rPr>
  </w:style>
  <w:style w:type="paragraph" w:customStyle="1" w:styleId="headertext">
    <w:name w:val="headertext"/>
    <w:basedOn w:val="a"/>
    <w:rsid w:val="004113E3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0E6936"/>
    <w:rPr>
      <w:b/>
      <w:bCs/>
    </w:rPr>
  </w:style>
  <w:style w:type="character" w:customStyle="1" w:styleId="-">
    <w:name w:val="Интернет-ссылка"/>
    <w:uiPriority w:val="99"/>
    <w:semiHidden/>
    <w:unhideWhenUsed/>
    <w:rsid w:val="009B4DB0"/>
    <w:rPr>
      <w:color w:val="0000FF"/>
      <w:u w:val="single"/>
    </w:rPr>
  </w:style>
  <w:style w:type="character" w:customStyle="1" w:styleId="ListLabel1">
    <w:name w:val="ListLabel 1"/>
    <w:qFormat/>
    <w:rsid w:val="009B4DB0"/>
  </w:style>
  <w:style w:type="character" w:customStyle="1" w:styleId="af0">
    <w:name w:val="Абзац списка Знак"/>
    <w:link w:val="af"/>
    <w:locked/>
    <w:rsid w:val="00BC645E"/>
    <w:rPr>
      <w:sz w:val="24"/>
      <w:szCs w:val="24"/>
    </w:rPr>
  </w:style>
  <w:style w:type="paragraph" w:customStyle="1" w:styleId="HEADERTEXT0">
    <w:name w:val=".HEADERTEXT"/>
    <w:uiPriority w:val="99"/>
    <w:rsid w:val="00921DC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table" w:customStyle="1" w:styleId="11">
    <w:name w:val="Таблица простая 11"/>
    <w:basedOn w:val="a1"/>
    <w:uiPriority w:val="59"/>
    <w:rsid w:val="00C329D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character" w:customStyle="1" w:styleId="af2">
    <w:name w:val="Без интервала Знак"/>
    <w:basedOn w:val="a0"/>
    <w:link w:val="af1"/>
    <w:uiPriority w:val="1"/>
    <w:locked/>
    <w:rsid w:val="00BC17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9409">
          <w:marLeft w:val="27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0172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0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54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197">
          <w:marLeft w:val="27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537">
          <w:marLeft w:val="27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7431">
          <w:marLeft w:val="27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766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5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134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786">
          <w:marLeft w:val="0"/>
          <w:marRight w:val="3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109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855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136">
          <w:marLeft w:val="0"/>
          <w:marRight w:val="3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882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9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39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144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4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189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665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14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72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52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64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52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71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77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283">
          <w:marLeft w:val="46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t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E6658-E8DF-4432-AA1A-A9CD1EEA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18</Pages>
  <Words>7785</Words>
  <Characters>44375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Home</Company>
  <LinksUpToDate>false</LinksUpToDate>
  <CharactersWithSpaces>52056</CharactersWithSpaces>
  <SharedDoc>false</SharedDoc>
  <HLinks>
    <vt:vector size="6" baseType="variant">
      <vt:variant>
        <vt:i4>983066</vt:i4>
      </vt:variant>
      <vt:variant>
        <vt:i4>0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OnlyDarkZ 1</cp:lastModifiedBy>
  <cp:revision>24</cp:revision>
  <cp:lastPrinted>2025-11-05T06:47:00Z</cp:lastPrinted>
  <dcterms:created xsi:type="dcterms:W3CDTF">2025-08-28T11:13:00Z</dcterms:created>
  <dcterms:modified xsi:type="dcterms:W3CDTF">2025-11-10T10:20:00Z</dcterms:modified>
</cp:coreProperties>
</file>