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C" w:rsidRDefault="001F5BDC" w:rsidP="001F5BDC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BDC" w:rsidRDefault="001F5BDC" w:rsidP="001F5BDC"/>
    <w:p w:rsidR="001F5BDC" w:rsidRDefault="001F5BDC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F5BDC" w:rsidTr="00A96964">
        <w:trPr>
          <w:trHeight w:val="1134"/>
        </w:trPr>
        <w:tc>
          <w:tcPr>
            <w:tcW w:w="9896" w:type="dxa"/>
            <w:gridSpan w:val="10"/>
          </w:tcPr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1F5BDC" w:rsidRDefault="001F5BDC" w:rsidP="00A96964">
            <w:pPr>
              <w:jc w:val="center"/>
              <w:rPr>
                <w:b/>
              </w:rPr>
            </w:pP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F5BDC" w:rsidTr="00A96964">
        <w:trPr>
          <w:trHeight w:val="543"/>
        </w:trPr>
        <w:tc>
          <w:tcPr>
            <w:tcW w:w="236" w:type="dxa"/>
            <w:vAlign w:val="bottom"/>
            <w:hideMark/>
          </w:tcPr>
          <w:p w:rsidR="001F5BDC" w:rsidRDefault="001F5BD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9C78BF" w:rsidP="00A8611D">
            <w:pPr>
              <w:jc w:val="center"/>
            </w:pPr>
            <w:r>
              <w:t>0</w:t>
            </w:r>
            <w:r w:rsidR="00A8611D">
              <w:t>5</w:t>
            </w:r>
          </w:p>
        </w:tc>
        <w:tc>
          <w:tcPr>
            <w:tcW w:w="236" w:type="dxa"/>
            <w:vAlign w:val="bottom"/>
            <w:hideMark/>
          </w:tcPr>
          <w:p w:rsidR="001F5BDC" w:rsidRDefault="001F5BDC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9C78BF" w:rsidP="00A96964">
            <w:pPr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  <w:hideMark/>
          </w:tcPr>
          <w:p w:rsidR="001F5BDC" w:rsidRDefault="001F5BD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8611D">
            <w:r>
              <w:t>1</w:t>
            </w:r>
            <w:r w:rsidR="00A8611D">
              <w:t>6</w:t>
            </w:r>
            <w: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9696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1F5BDC" w:rsidRDefault="001F5BDC" w:rsidP="00A96964"/>
        </w:tc>
        <w:tc>
          <w:tcPr>
            <w:tcW w:w="446" w:type="dxa"/>
            <w:vAlign w:val="bottom"/>
            <w:hideMark/>
          </w:tcPr>
          <w:p w:rsidR="001F5BDC" w:rsidRDefault="001F5BD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A8611D" w:rsidP="00A96964">
            <w:pPr>
              <w:jc w:val="center"/>
            </w:pPr>
            <w:r>
              <w:t>297</w:t>
            </w:r>
          </w:p>
        </w:tc>
      </w:tr>
      <w:tr w:rsidR="001F5BD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1F5BDC" w:rsidRDefault="001F5BDC" w:rsidP="00A96964">
            <w:r>
              <w:t>с. Перегребное</w:t>
            </w:r>
          </w:p>
        </w:tc>
      </w:tr>
    </w:tbl>
    <w:p w:rsidR="009C78BF" w:rsidRDefault="001F5BDC" w:rsidP="009C78BF">
      <w:pPr>
        <w:pStyle w:val="ConsPlusTitle"/>
        <w:rPr>
          <w:b w:val="0"/>
        </w:rPr>
      </w:pPr>
      <w:r>
        <w:rPr>
          <w:b w:val="0"/>
        </w:rPr>
        <w:t xml:space="preserve">Об </w:t>
      </w:r>
      <w:r w:rsidR="009C78BF">
        <w:rPr>
          <w:b w:val="0"/>
        </w:rPr>
        <w:t xml:space="preserve">основных  показателях  прогноза  </w:t>
      </w:r>
    </w:p>
    <w:p w:rsidR="001F5BDC" w:rsidRDefault="009C78BF" w:rsidP="009C78BF">
      <w:pPr>
        <w:pStyle w:val="ConsPlusTitle"/>
        <w:rPr>
          <w:b w:val="0"/>
        </w:rPr>
      </w:pPr>
      <w:r>
        <w:rPr>
          <w:b w:val="0"/>
        </w:rPr>
        <w:t>социально-экономического  развития</w:t>
      </w:r>
    </w:p>
    <w:p w:rsidR="009C78BF" w:rsidRDefault="009C78BF" w:rsidP="009C78BF">
      <w:pPr>
        <w:pStyle w:val="ConsPlusTitle"/>
        <w:rPr>
          <w:b w:val="0"/>
        </w:rPr>
      </w:pPr>
      <w:r>
        <w:rPr>
          <w:b w:val="0"/>
        </w:rPr>
        <w:t xml:space="preserve">сельского  поселения  Перегребное </w:t>
      </w:r>
    </w:p>
    <w:p w:rsidR="009C78BF" w:rsidRDefault="009C78BF" w:rsidP="009C78BF">
      <w:pPr>
        <w:pStyle w:val="ConsPlusTitle"/>
        <w:rPr>
          <w:b w:val="0"/>
        </w:rPr>
      </w:pPr>
      <w:r>
        <w:rPr>
          <w:b w:val="0"/>
        </w:rPr>
        <w:t>на  201</w:t>
      </w:r>
      <w:r w:rsidR="00A8611D">
        <w:rPr>
          <w:b w:val="0"/>
        </w:rPr>
        <w:t>7</w:t>
      </w:r>
      <w:r>
        <w:rPr>
          <w:b w:val="0"/>
        </w:rPr>
        <w:t xml:space="preserve">  и  на  плановый  период  201</w:t>
      </w:r>
      <w:r w:rsidR="00A8611D">
        <w:rPr>
          <w:b w:val="0"/>
        </w:rPr>
        <w:t>8</w:t>
      </w:r>
      <w:r>
        <w:rPr>
          <w:b w:val="0"/>
        </w:rPr>
        <w:t xml:space="preserve"> и  201</w:t>
      </w:r>
      <w:r w:rsidR="00A8611D">
        <w:rPr>
          <w:b w:val="0"/>
        </w:rPr>
        <w:t>9</w:t>
      </w:r>
      <w:r>
        <w:rPr>
          <w:b w:val="0"/>
        </w:rPr>
        <w:t xml:space="preserve"> годов </w:t>
      </w:r>
    </w:p>
    <w:p w:rsidR="001F5BDC" w:rsidRDefault="001F5BDC" w:rsidP="001F5BDC">
      <w:pPr>
        <w:ind w:left="1080" w:right="152"/>
        <w:jc w:val="both"/>
      </w:pPr>
    </w:p>
    <w:p w:rsidR="001F5BDC" w:rsidRDefault="001F5BDC" w:rsidP="001F5BDC">
      <w:pPr>
        <w:ind w:left="1080" w:right="152"/>
        <w:jc w:val="both"/>
        <w:rPr>
          <w:color w:val="000000"/>
        </w:rPr>
      </w:pPr>
    </w:p>
    <w:p w:rsidR="009C78BF" w:rsidRDefault="001F5BDC" w:rsidP="009C78BF">
      <w:pPr>
        <w:pStyle w:val="ConsPlusTitle"/>
        <w:ind w:firstLine="709"/>
        <w:jc w:val="both"/>
        <w:rPr>
          <w:b w:val="0"/>
          <w:color w:val="000000"/>
        </w:rPr>
      </w:pPr>
      <w:r w:rsidRPr="006213AF">
        <w:rPr>
          <w:b w:val="0"/>
          <w:color w:val="000000"/>
        </w:rPr>
        <w:t xml:space="preserve">В соответствии </w:t>
      </w:r>
      <w:r w:rsidR="006213AF" w:rsidRPr="006213AF">
        <w:rPr>
          <w:b w:val="0"/>
          <w:color w:val="000000"/>
        </w:rPr>
        <w:t xml:space="preserve">постановлением  администрации сельского  поселения  Перегребное от  </w:t>
      </w:r>
      <w:r w:rsidR="009C78BF">
        <w:rPr>
          <w:b w:val="0"/>
          <w:color w:val="000000"/>
        </w:rPr>
        <w:t>19.04.2012</w:t>
      </w:r>
      <w:r w:rsidR="006213AF" w:rsidRPr="006213AF">
        <w:rPr>
          <w:b w:val="0"/>
          <w:color w:val="000000"/>
        </w:rPr>
        <w:t xml:space="preserve"> № </w:t>
      </w:r>
      <w:r w:rsidR="009C78BF">
        <w:rPr>
          <w:b w:val="0"/>
          <w:color w:val="000000"/>
        </w:rPr>
        <w:t>93</w:t>
      </w:r>
      <w:r w:rsidR="006213AF" w:rsidRPr="006213AF">
        <w:rPr>
          <w:b w:val="0"/>
          <w:color w:val="000000"/>
        </w:rPr>
        <w:t xml:space="preserve"> «</w:t>
      </w:r>
      <w:r w:rsidR="006213AF" w:rsidRPr="006213AF">
        <w:rPr>
          <w:b w:val="0"/>
        </w:rPr>
        <w:t xml:space="preserve">О </w:t>
      </w:r>
      <w:r w:rsidR="009C78BF">
        <w:rPr>
          <w:b w:val="0"/>
        </w:rPr>
        <w:t>п</w:t>
      </w:r>
      <w:r w:rsidR="006213AF" w:rsidRPr="006213AF">
        <w:rPr>
          <w:b w:val="0"/>
        </w:rPr>
        <w:t xml:space="preserve">орядке </w:t>
      </w:r>
      <w:r w:rsidR="009C78BF">
        <w:rPr>
          <w:b w:val="0"/>
        </w:rPr>
        <w:t>разработки  и  утверждения прогноза  социально-экономического  развития</w:t>
      </w:r>
      <w:r w:rsidR="006213AF" w:rsidRPr="006213AF">
        <w:rPr>
          <w:b w:val="0"/>
        </w:rPr>
        <w:t xml:space="preserve"> сельского  поселения Перегребное</w:t>
      </w:r>
      <w:r w:rsidR="006213AF"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9C78BF" w:rsidRPr="009C78BF" w:rsidRDefault="001F5BDC" w:rsidP="009C78BF">
      <w:pPr>
        <w:pStyle w:val="ConsPlusTitle"/>
        <w:ind w:firstLine="709"/>
        <w:jc w:val="both"/>
        <w:rPr>
          <w:b w:val="0"/>
        </w:rPr>
      </w:pPr>
      <w:r w:rsidRPr="009C78BF">
        <w:rPr>
          <w:b w:val="0"/>
          <w:color w:val="000000"/>
        </w:rPr>
        <w:t>1.</w:t>
      </w:r>
      <w:r w:rsidR="009C78BF" w:rsidRPr="009C78BF">
        <w:rPr>
          <w:b w:val="0"/>
          <w:color w:val="000000"/>
        </w:rPr>
        <w:t xml:space="preserve">Согласиться  с  основными  показателями   социально-экономического  развития  сельского  поселения  Перегребное  </w:t>
      </w:r>
      <w:r w:rsidR="009C78BF" w:rsidRPr="009C78BF">
        <w:rPr>
          <w:b w:val="0"/>
        </w:rPr>
        <w:t>на  201</w:t>
      </w:r>
      <w:r w:rsidR="00A8611D">
        <w:rPr>
          <w:b w:val="0"/>
        </w:rPr>
        <w:t>7</w:t>
      </w:r>
      <w:r w:rsidR="009C78BF" w:rsidRPr="009C78BF">
        <w:rPr>
          <w:b w:val="0"/>
        </w:rPr>
        <w:t xml:space="preserve"> и  на  плановый  период  201</w:t>
      </w:r>
      <w:r w:rsidR="00A8611D">
        <w:rPr>
          <w:b w:val="0"/>
        </w:rPr>
        <w:t>8</w:t>
      </w:r>
      <w:r w:rsidR="009C78BF" w:rsidRPr="009C78BF">
        <w:rPr>
          <w:b w:val="0"/>
        </w:rPr>
        <w:t xml:space="preserve"> и  201</w:t>
      </w:r>
      <w:r w:rsidR="00A8611D">
        <w:rPr>
          <w:b w:val="0"/>
        </w:rPr>
        <w:t>9</w:t>
      </w:r>
      <w:r w:rsidR="009C78BF" w:rsidRPr="009C78BF">
        <w:rPr>
          <w:b w:val="0"/>
        </w:rPr>
        <w:t xml:space="preserve"> годов согласно  приложению 1</w:t>
      </w:r>
      <w:r w:rsidR="009C78BF">
        <w:rPr>
          <w:b w:val="0"/>
        </w:rPr>
        <w:t xml:space="preserve">, </w:t>
      </w:r>
      <w:r w:rsidR="009C78BF" w:rsidRPr="009C78BF">
        <w:rPr>
          <w:b w:val="0"/>
        </w:rPr>
        <w:t>2</w:t>
      </w:r>
      <w:r w:rsidRPr="009C78BF">
        <w:rPr>
          <w:b w:val="0"/>
        </w:rPr>
        <w:t xml:space="preserve">. </w:t>
      </w:r>
    </w:p>
    <w:p w:rsidR="001F5BDC" w:rsidRPr="009C78BF" w:rsidRDefault="009C78BF" w:rsidP="009C78BF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5BDC" w:rsidRPr="009C78BF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обнародования.</w:t>
      </w:r>
    </w:p>
    <w:p w:rsidR="001F5BDC" w:rsidRDefault="0044555C" w:rsidP="009C78BF">
      <w:pPr>
        <w:ind w:firstLine="709"/>
        <w:jc w:val="both"/>
      </w:pPr>
      <w:r w:rsidRPr="009C78BF">
        <w:t>3</w:t>
      </w:r>
      <w:r w:rsidR="001F5BDC" w:rsidRPr="009C78BF">
        <w:t>. Постановление  обнародовать</w:t>
      </w:r>
      <w:r w:rsidR="001F5BDC">
        <w:t>.</w:t>
      </w:r>
    </w:p>
    <w:p w:rsidR="001F5BDC" w:rsidRPr="00B2341B" w:rsidRDefault="0044555C" w:rsidP="009C78BF">
      <w:pPr>
        <w:ind w:firstLine="709"/>
        <w:jc w:val="both"/>
      </w:pPr>
      <w:r>
        <w:t>4</w:t>
      </w:r>
      <w:r w:rsidR="001F5BDC">
        <w:t xml:space="preserve">. </w:t>
      </w:r>
      <w:proofErr w:type="gramStart"/>
      <w:r w:rsidR="001F5BDC">
        <w:t>Контроль за</w:t>
      </w:r>
      <w:proofErr w:type="gramEnd"/>
      <w:r w:rsidR="001F5BDC"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1F5BDC" w:rsidRDefault="001F5BDC" w:rsidP="001F5BDC">
      <w:pPr>
        <w:pStyle w:val="21"/>
        <w:ind w:firstLine="709"/>
        <w:jc w:val="both"/>
        <w:rPr>
          <w:sz w:val="24"/>
          <w:szCs w:val="24"/>
        </w:rPr>
      </w:pPr>
    </w:p>
    <w:p w:rsidR="001F5BDC" w:rsidRDefault="001F5BDC" w:rsidP="001F5BDC">
      <w:pPr>
        <w:pStyle w:val="21"/>
        <w:ind w:firstLine="709"/>
        <w:jc w:val="both"/>
        <w:rPr>
          <w:sz w:val="24"/>
          <w:szCs w:val="24"/>
        </w:rPr>
      </w:pPr>
    </w:p>
    <w:p w:rsidR="00E40264" w:rsidRDefault="001F5BDC" w:rsidP="00AA6C7C">
      <w:pPr>
        <w:shd w:val="clear" w:color="auto" w:fill="FFFFFF"/>
        <w:ind w:firstLine="709"/>
        <w:jc w:val="both"/>
        <w:sectPr w:rsidR="00E40264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t>Глава сельского поселения П</w:t>
      </w:r>
      <w:r w:rsidR="00721813">
        <w:t xml:space="preserve">ерегребное </w:t>
      </w:r>
      <w:r w:rsidR="00721813">
        <w:tab/>
      </w:r>
      <w:r w:rsidR="00721813">
        <w:tab/>
      </w:r>
      <w:r w:rsidR="00721813">
        <w:tab/>
      </w:r>
      <w:r w:rsidR="00721813">
        <w:tab/>
      </w:r>
      <w:r w:rsidR="00721813">
        <w:tab/>
      </w:r>
      <w:r w:rsidR="00721813">
        <w:tab/>
        <w:t>В.А.</w:t>
      </w:r>
      <w:r w:rsidR="00AA6C7C">
        <w:t>Воробьёв</w:t>
      </w: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3301"/>
        <w:gridCol w:w="1663"/>
        <w:gridCol w:w="915"/>
        <w:gridCol w:w="884"/>
        <w:gridCol w:w="884"/>
        <w:gridCol w:w="884"/>
        <w:gridCol w:w="884"/>
        <w:gridCol w:w="884"/>
        <w:gridCol w:w="915"/>
        <w:gridCol w:w="921"/>
        <w:gridCol w:w="703"/>
        <w:gridCol w:w="302"/>
        <w:gridCol w:w="884"/>
        <w:gridCol w:w="1005"/>
        <w:gridCol w:w="887"/>
        <w:gridCol w:w="42"/>
      </w:tblGrid>
      <w:tr w:rsidR="003A13F9" w:rsidRPr="003A13F9" w:rsidTr="003A13F9">
        <w:trPr>
          <w:trHeight w:val="24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r w:rsidRPr="003A13F9">
              <w:rPr>
                <w:sz w:val="22"/>
                <w:szCs w:val="22"/>
              </w:rPr>
              <w:t xml:space="preserve">Приложение 1 к постановлению </w:t>
            </w:r>
          </w:p>
        </w:tc>
      </w:tr>
      <w:tr w:rsidR="003A13F9" w:rsidRPr="003A13F9" w:rsidTr="003A13F9">
        <w:trPr>
          <w:trHeight w:val="21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r w:rsidRPr="003A13F9">
              <w:rPr>
                <w:sz w:val="22"/>
                <w:szCs w:val="22"/>
              </w:rPr>
              <w:t>администрации  сельского поселения Перегребное</w:t>
            </w:r>
          </w:p>
        </w:tc>
      </w:tr>
      <w:tr w:rsidR="003A13F9" w:rsidRPr="003A13F9" w:rsidTr="003A13F9">
        <w:trPr>
          <w:trHeight w:val="203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r w:rsidRPr="003A13F9">
              <w:rPr>
                <w:sz w:val="22"/>
                <w:szCs w:val="22"/>
              </w:rPr>
              <w:t>от 05.07.2015 № 297</w:t>
            </w:r>
          </w:p>
        </w:tc>
      </w:tr>
      <w:tr w:rsidR="003A13F9" w:rsidRPr="003A13F9" w:rsidTr="003A13F9">
        <w:trPr>
          <w:gridAfter w:val="1"/>
          <w:wAfter w:w="64" w:type="dxa"/>
          <w:trHeight w:val="203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вариант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вариант 2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Демографические показатели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32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Численность постоянного населения (среднегодовая)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4,105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3,958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3,747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3,781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3A13F9" w:rsidRPr="003A13F9" w:rsidTr="003A13F9">
        <w:trPr>
          <w:gridAfter w:val="1"/>
          <w:wAfter w:w="64" w:type="dxa"/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на начало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3,924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4,189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3,772</w:t>
            </w:r>
          </w:p>
        </w:tc>
      </w:tr>
      <w:tr w:rsidR="003A13F9" w:rsidRPr="003A13F9" w:rsidTr="003A13F9">
        <w:trPr>
          <w:gridAfter w:val="1"/>
          <w:wAfter w:w="64" w:type="dxa"/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на конец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3,924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3,978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4,189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3,789</w:t>
            </w:r>
          </w:p>
        </w:tc>
      </w:tr>
      <w:tr w:rsidR="003A13F9" w:rsidRPr="003A13F9" w:rsidTr="003A13F9">
        <w:trPr>
          <w:gridAfter w:val="1"/>
          <w:wAfter w:w="64" w:type="dxa"/>
          <w:trHeight w:val="6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14,55</w:t>
            </w:r>
          </w:p>
        </w:tc>
      </w:tr>
      <w:tr w:rsidR="003A13F9" w:rsidRPr="003A13F9" w:rsidTr="003A13F9">
        <w:trPr>
          <w:gridAfter w:val="1"/>
          <w:wAfter w:w="64" w:type="dxa"/>
          <w:trHeight w:val="3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родившихся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6,08</w:t>
            </w:r>
          </w:p>
        </w:tc>
      </w:tr>
      <w:tr w:rsidR="003A13F9" w:rsidRPr="003A13F9" w:rsidTr="003A13F9">
        <w:trPr>
          <w:gridAfter w:val="1"/>
          <w:wAfter w:w="64" w:type="dxa"/>
          <w:trHeight w:val="27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</w:tr>
      <w:tr w:rsidR="003A13F9" w:rsidRPr="003A13F9" w:rsidTr="003A13F9">
        <w:trPr>
          <w:gridAfter w:val="1"/>
          <w:wAfter w:w="64" w:type="dxa"/>
          <w:trHeight w:val="4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на 1000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8,46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на 10 000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-129,11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-491,39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-139,21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-122,44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-1253,32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-53,61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-53,44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-58,71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-58,50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-66,39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-66,21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-66,13</w:t>
            </w:r>
          </w:p>
        </w:tc>
      </w:tr>
      <w:tr w:rsidR="003A13F9" w:rsidRPr="003A13F9" w:rsidTr="003A13F9">
        <w:trPr>
          <w:gridAfter w:val="1"/>
          <w:wAfter w:w="64" w:type="dxa"/>
          <w:trHeight w:val="31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Миграционное сальдо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-53,00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-197,00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-55,00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-496,00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-22,00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-22,00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-25,00</w:t>
            </w:r>
          </w:p>
        </w:tc>
      </w:tr>
      <w:tr w:rsidR="003A13F9" w:rsidRPr="003A13F9" w:rsidTr="003A13F9">
        <w:trPr>
          <w:gridAfter w:val="1"/>
          <w:wAfter w:w="64" w:type="dxa"/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Производство товаров и услуг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 Промышленное производство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9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64,38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65,90</w:t>
            </w:r>
          </w:p>
        </w:tc>
      </w:tr>
      <w:tr w:rsidR="003A13F9" w:rsidRPr="003A13F9" w:rsidTr="003A13F9">
        <w:trPr>
          <w:gridAfter w:val="1"/>
          <w:wAfter w:w="64" w:type="dxa"/>
          <w:trHeight w:val="4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149,66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89,57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3A13F9" w:rsidRPr="003A13F9" w:rsidTr="003A13F9">
        <w:trPr>
          <w:gridAfter w:val="1"/>
          <w:wAfter w:w="64" w:type="dxa"/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(С+D+E)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116,70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</w:tr>
      <w:tr w:rsidR="003A13F9" w:rsidRPr="003A13F9" w:rsidTr="003A13F9">
        <w:trPr>
          <w:gridAfter w:val="1"/>
          <w:wAfter w:w="64" w:type="dxa"/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6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9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8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36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4,26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3,88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РАЗДЕЛ D: Обрабатывающие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78,41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102,99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РАЗДЕЛ D: Обрабатывающие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114,70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102,10</w:t>
            </w:r>
          </w:p>
        </w:tc>
      </w:tr>
      <w:tr w:rsidR="003A13F9" w:rsidRPr="003A13F9" w:rsidTr="003A13F9">
        <w:trPr>
          <w:gridAfter w:val="1"/>
          <w:wAfter w:w="64" w:type="dxa"/>
          <w:trHeight w:val="16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6,72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3,90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3,40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3,46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4,80</w:t>
            </w:r>
          </w:p>
        </w:tc>
      </w:tr>
      <w:tr w:rsidR="003A13F9" w:rsidRPr="003A13F9" w:rsidTr="003A13F9">
        <w:trPr>
          <w:gridAfter w:val="1"/>
          <w:wAfter w:w="64" w:type="dxa"/>
          <w:trHeight w:val="9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118,37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82,71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101,05</w:t>
            </w:r>
          </w:p>
        </w:tc>
      </w:tr>
      <w:tr w:rsidR="003A13F9" w:rsidRPr="003A13F9" w:rsidTr="003A13F9">
        <w:trPr>
          <w:gridAfter w:val="1"/>
          <w:wAfter w:w="64" w:type="dxa"/>
          <w:trHeight w:val="9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112,20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</w:tr>
      <w:tr w:rsidR="003A13F9" w:rsidRPr="003A13F9" w:rsidTr="003A13F9">
        <w:trPr>
          <w:gridAfter w:val="1"/>
          <w:wAfter w:w="64" w:type="dxa"/>
          <w:trHeight w:val="13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0,41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92,92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91,58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110,70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120,20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103,90</w:t>
            </w:r>
          </w:p>
        </w:tc>
      </w:tr>
      <w:tr w:rsidR="003A13F9" w:rsidRPr="003A13F9" w:rsidTr="003A13F9">
        <w:trPr>
          <w:gridAfter w:val="1"/>
          <w:wAfter w:w="64" w:type="dxa"/>
          <w:trHeight w:val="16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0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8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2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9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47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9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9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8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21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1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8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1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2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2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Подраздел DN: Прочие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57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Подраздел DN: Прочие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15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51,56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95,12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70,45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52,34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53,29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55,36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56,00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55,48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56,61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b/>
                <w:bCs/>
                <w:sz w:val="20"/>
                <w:szCs w:val="20"/>
              </w:rPr>
            </w:pPr>
            <w:r w:rsidRPr="003A13F9">
              <w:rPr>
                <w:b/>
                <w:bCs/>
                <w:sz w:val="20"/>
                <w:szCs w:val="20"/>
              </w:rPr>
              <w:t>56,81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76,21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70,49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95,85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109,90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104,70</w:t>
            </w:r>
          </w:p>
        </w:tc>
      </w:tr>
      <w:tr w:rsidR="003A13F9" w:rsidRPr="003A13F9" w:rsidTr="003A13F9">
        <w:trPr>
          <w:gridAfter w:val="1"/>
          <w:wAfter w:w="64" w:type="dxa"/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 Сельское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Продукция сельского хозяйства  в хозяйствах всех категорий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16,37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141,28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144,32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124,23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182,32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106,22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111,20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113,50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104,80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102,70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3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515,37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118,67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107,82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112,98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104,05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продукции растениеводства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109,80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117,90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Продукция животноводства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15,02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152,76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176,26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125,57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180,07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продукции животноводства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109,40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Продукция сельского хозяйства по категориям хозяйств: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0,41</w:t>
            </w:r>
          </w:p>
        </w:tc>
      </w:tr>
      <w:tr w:rsidR="003A13F9" w:rsidRPr="003A13F9" w:rsidTr="003A13F9">
        <w:trPr>
          <w:gridAfter w:val="1"/>
          <w:wAfter w:w="64" w:type="dxa"/>
          <w:trHeight w:val="7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291,27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152,96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212,47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110,31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111,32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109,29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105,06</w:t>
            </w:r>
          </w:p>
        </w:tc>
      </w:tr>
      <w:tr w:rsidR="003A13F9" w:rsidRPr="003A13F9" w:rsidTr="003A13F9">
        <w:trPr>
          <w:gridAfter w:val="1"/>
          <w:wAfter w:w="64" w:type="dxa"/>
          <w:trHeight w:val="9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13,94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15,96</w:t>
            </w:r>
          </w:p>
        </w:tc>
      </w:tr>
      <w:tr w:rsidR="003A13F9" w:rsidRPr="003A13F9" w:rsidTr="003A13F9">
        <w:trPr>
          <w:gridAfter w:val="1"/>
          <w:wAfter w:w="64" w:type="dxa"/>
          <w:trHeight w:val="9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143,52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115,48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211,45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106,25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Продукция сельского хозяйства в хозяйствах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Валовой сбор картофеля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43,39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26,70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28,30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Валовой сбор овощей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Производство скота и птицы на убой (в живом весе)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29,84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45,20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45,80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50,20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50,20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51,30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Производство молока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38,62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41,60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70,5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71,0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Производство яиц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штук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0,060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Производство древесины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куб.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Производство хлеба и хлебобулочных изделий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Производство и распределение электроэнергии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</w:t>
            </w:r>
            <w:proofErr w:type="spell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кВт</w:t>
            </w: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24,49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29,30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30,10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Производство и распределение  сетевого и сжиженного газа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6,40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Производство и распределение </w:t>
            </w:r>
            <w:proofErr w:type="spell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теплоэнергии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Гкал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65,05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68,68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74,89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82,30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84,20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86,20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Производство и распределение воды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360,40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374,29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366,57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465,20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462,30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465,90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466,00</w:t>
            </w:r>
          </w:p>
        </w:tc>
      </w:tr>
      <w:tr w:rsidR="003A13F9" w:rsidRPr="003A13F9" w:rsidTr="003A13F9">
        <w:trPr>
          <w:gridAfter w:val="1"/>
          <w:wAfter w:w="64" w:type="dxa"/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3. Рынок товаров и услуг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3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Оборот розничной торговли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189,40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192,40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198,40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200,20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200,50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210,20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205,60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222,30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76,91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88,67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97,84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4,80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17,44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74,33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3A13F9" w:rsidRPr="003A13F9" w:rsidTr="003A13F9">
        <w:trPr>
          <w:gridAfter w:val="1"/>
          <w:wAfter w:w="64" w:type="dxa"/>
          <w:trHeight w:val="88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декабрь к декабрю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110,20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3A13F9" w:rsidRPr="003A13F9" w:rsidTr="003A13F9">
        <w:trPr>
          <w:gridAfter w:val="1"/>
          <w:wAfter w:w="64" w:type="dxa"/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 xml:space="preserve">Объем платных услуг населению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69,17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69,65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72,05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72,58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73,87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74,05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74,07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74,41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151,61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74,92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75,18</w:t>
            </w:r>
          </w:p>
        </w:tc>
      </w:tr>
      <w:tr w:rsidR="003A13F9" w:rsidRPr="003A13F9" w:rsidTr="003A13F9">
        <w:trPr>
          <w:gridAfter w:val="1"/>
          <w:wAfter w:w="64" w:type="dxa"/>
          <w:trHeight w:val="34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69,01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95,63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95,69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93,37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93,51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94,63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95,07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195,03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99,25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95,93</w:t>
            </w:r>
          </w:p>
        </w:tc>
      </w:tr>
      <w:tr w:rsidR="003A13F9" w:rsidRPr="003A13F9" w:rsidTr="003A13F9">
        <w:trPr>
          <w:gridAfter w:val="1"/>
          <w:wAfter w:w="64" w:type="dxa"/>
          <w:trHeight w:val="58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Индекс-дефлятор объема платных услуг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104,80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Объем платных слуг населению, в том числе: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75,18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бытовые услуги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3A13F9" w:rsidRPr="003A13F9" w:rsidTr="003A13F9">
        <w:trPr>
          <w:gridAfter w:val="1"/>
          <w:wAfter w:w="64" w:type="dxa"/>
          <w:trHeight w:val="36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101,78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3A13F9" w:rsidRPr="003A13F9" w:rsidTr="003A13F9">
        <w:trPr>
          <w:gridAfter w:val="1"/>
          <w:wAfter w:w="64" w:type="dxa"/>
          <w:trHeight w:val="39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85,16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91,74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жилищные услуги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17,42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127,60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94,72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54,36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62,60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78,43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61,72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81,62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62,59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82,38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62,83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83,45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услуги учреждений культуры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453,72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61,30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102,22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90,37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88,29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93,11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3A13F9" w:rsidRPr="003A13F9" w:rsidTr="003A13F9">
        <w:trPr>
          <w:gridAfter w:val="1"/>
          <w:wAfter w:w="64" w:type="dxa"/>
          <w:trHeight w:val="4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гостиничные услуги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0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услуги физической культуры и спорта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медицинские услуги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ветеринарные услуги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услуги правового характера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120,39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услуги в системе образования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прочие виды платных услуг населению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млн. руб. в ценах соответствующих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Малое и среднее предпринимательство *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Число средних предприятий (на конец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Число малых предприятий, включая </w:t>
            </w:r>
            <w:proofErr w:type="spellStart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микропредприятия</w:t>
            </w:r>
            <w:proofErr w:type="spellEnd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(на конец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отдельным видам экономической деятельности: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103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3A13F9" w:rsidRPr="003A13F9" w:rsidTr="003A13F9">
        <w:trPr>
          <w:gridAfter w:val="1"/>
          <w:wAfter w:w="64" w:type="dxa"/>
          <w:trHeight w:val="10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10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Среднесписочная численность работников (без внешних совместителей) малых предприятий включая </w:t>
            </w:r>
            <w:proofErr w:type="spellStart"/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0,173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 том числе по отдельным видам экономической деятельности: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0,016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производство и распределение электроэнергии, газа и воды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0,030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</w:tr>
      <w:tr w:rsidR="003A13F9" w:rsidRPr="003A13F9" w:rsidTr="003A13F9">
        <w:trPr>
          <w:gridAfter w:val="1"/>
          <w:wAfter w:w="64" w:type="dxa"/>
          <w:trHeight w:val="9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0,120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5. Денежные доходы и расходы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1340,07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1394,12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1500,98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1585,42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1623,21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1645,90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1680,19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1743,49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1760,32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1868,21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1938,67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2007,15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228,00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185,20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189,40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192,40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195,60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198,40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199,00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210,20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199,50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218,90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210,05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222,30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оплата труда, включая скрытую заработную плату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831,36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905,67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978,90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1032,46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1053,17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1063,90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1078,56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1100,85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1118,20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1204,32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1239,72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социальные выплаты - 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273,99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299,36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329,28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357,10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370,59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381,57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398,43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428,09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438,27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488,18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519,75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540,33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139,64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152,57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167,82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184,56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190,35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195,32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203,06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221,93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223,36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255,22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278,52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286,21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пособия и социальная помощь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134,35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146,79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161,46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172,54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180,24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186,25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195,37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206,16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214,91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232,96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241,23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254,12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стипендии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страховые возмещения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Выигрыши по лотереям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Доходы продажи иностранной валюты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Деньги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 xml:space="preserve"> полученные по переводам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другие доходы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 xml:space="preserve"> % 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101,37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104,03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107,66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105,63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102,38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101,40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102,08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105,93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100,97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103,77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103,53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Денежные доходы в расчете на душу населения в месяц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27204,04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28979,05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31658,23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32354,19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34180,04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36766,74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37412,38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38775,24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39009,06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41344,89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42784,91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44243,49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496,92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533,21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590,95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647,11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688,69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742,29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762,60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787,83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802,68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815,28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824,38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854,02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покупка товаров и оплата услуг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387,46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417,25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457,60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500,24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536,24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584,00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601,25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611,48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622,21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631,54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638,14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651,22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из них покупка товаров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324,30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349,24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383,02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407,28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418,74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424,36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432,58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498,45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528,65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556,48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573,32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511,82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обязательные платежи и разнообразные взносы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109,46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115,96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133,35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146,87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152,45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158,29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161,35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176,35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180,47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186,24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202,80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Превышение доходов над расходами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 xml:space="preserve"> (+), 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или расходов над доходами (-)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843,15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860,92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910,03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938,31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934,52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903,61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917,59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955,66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957,64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1052,93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1114,29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1153,13</w:t>
            </w:r>
          </w:p>
        </w:tc>
      </w:tr>
      <w:tr w:rsidR="003A13F9" w:rsidRPr="003A13F9" w:rsidTr="003A13F9">
        <w:trPr>
          <w:gridAfter w:val="1"/>
          <w:wAfter w:w="64" w:type="dxa"/>
          <w:trHeight w:val="9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11678,40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12888,50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14125,60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15476,07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16159,94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17142,36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18729,30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20329,50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22156,52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23956,24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24848,08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26665,32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Реальный размер назначенных пенсий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101,53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102,57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101,86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101,82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97,04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98,59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101,54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110,22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101,29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96,40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99,73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 xml:space="preserve">Численность населения с денежными доходами ниже прожиточного минимума </w:t>
            </w:r>
            <w:proofErr w:type="gramStart"/>
            <w:r w:rsidRPr="003A13F9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3A13F9">
              <w:rPr>
                <w:rFonts w:ascii="Arial" w:hAnsi="Arial" w:cs="Arial"/>
                <w:sz w:val="16"/>
                <w:szCs w:val="16"/>
              </w:rPr>
              <w:t xml:space="preserve"> % ко всему населению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% ко всему населению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3,87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4,26</w:t>
            </w:r>
          </w:p>
        </w:tc>
      </w:tr>
      <w:tr w:rsidR="003A13F9" w:rsidRPr="003A13F9" w:rsidTr="003A13F9">
        <w:trPr>
          <w:gridAfter w:val="1"/>
          <w:wAfter w:w="64" w:type="dxa"/>
          <w:trHeight w:val="28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 Труд и занятость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######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######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#ССЫЛКА!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FFFFFF"/>
                <w:sz w:val="16"/>
                <w:szCs w:val="16"/>
              </w:rPr>
              <w:t>#ССЫЛКА!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A13F9" w:rsidRPr="003A13F9" w:rsidTr="003A13F9">
        <w:trPr>
          <w:gridAfter w:val="1"/>
          <w:wAfter w:w="64" w:type="dxa"/>
          <w:trHeight w:val="3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Численность трудовых ресурсов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2,06</w:t>
            </w:r>
          </w:p>
        </w:tc>
      </w:tr>
      <w:tr w:rsidR="003A13F9" w:rsidRPr="003A13F9" w:rsidTr="003A13F9">
        <w:trPr>
          <w:gridAfter w:val="1"/>
          <w:wAfter w:w="64" w:type="dxa"/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Численность экономически активного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2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Численность </w:t>
            </w:r>
            <w:proofErr w:type="gramStart"/>
            <w:r w:rsidRPr="003A13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занятых</w:t>
            </w:r>
            <w:proofErr w:type="gramEnd"/>
            <w:r w:rsidRPr="003A13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в экономике (среднегодовая)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1,784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1,852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1,854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1,905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2,726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1,771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1,803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1,793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1,810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1,836</w:t>
            </w:r>
          </w:p>
        </w:tc>
      </w:tr>
      <w:tr w:rsidR="003A13F9" w:rsidRPr="003A13F9" w:rsidTr="003A13F9">
        <w:trPr>
          <w:gridAfter w:val="1"/>
          <w:wAfter w:w="64" w:type="dxa"/>
          <w:trHeight w:val="6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Распределение среднегодовой численности </w:t>
            </w:r>
            <w:proofErr w:type="gramStart"/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занятых</w:t>
            </w:r>
            <w:proofErr w:type="gramEnd"/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 экономике по формам собственности: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8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0,540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0,540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0,453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0,516</w:t>
            </w:r>
          </w:p>
        </w:tc>
      </w:tr>
      <w:tr w:rsidR="003A13F9" w:rsidRPr="003A13F9" w:rsidTr="003A13F9">
        <w:trPr>
          <w:gridAfter w:val="1"/>
          <w:wAfter w:w="64" w:type="dxa"/>
          <w:trHeight w:val="43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на предприятиях и организациях со смешанной формой собственности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0,918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0,920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в частном секторе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 xml:space="preserve">в том числе 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занятые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6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t>на частных предприятиях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0,173</w:t>
            </w:r>
          </w:p>
        </w:tc>
      </w:tr>
      <w:tr w:rsidR="003A13F9" w:rsidRPr="003A13F9" w:rsidTr="003A13F9">
        <w:trPr>
          <w:gridAfter w:val="1"/>
          <w:wAfter w:w="64" w:type="dxa"/>
          <w:trHeight w:val="43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 xml:space="preserve">              в том числе на малых предприятиях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0,173</w:t>
            </w:r>
          </w:p>
        </w:tc>
      </w:tr>
      <w:tr w:rsidR="003A13F9" w:rsidRPr="003A13F9" w:rsidTr="003A13F9">
        <w:trPr>
          <w:gridAfter w:val="1"/>
          <w:wAfter w:w="64" w:type="dxa"/>
          <w:trHeight w:val="151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300" w:firstLine="48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13F9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0,196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0,202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0,211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 xml:space="preserve">              в том числе: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rPr>
                <w:rFonts w:ascii="Arial CYR" w:hAnsi="Arial CYR" w:cs="Arial CYR"/>
                <w:sz w:val="16"/>
                <w:szCs w:val="16"/>
              </w:rPr>
            </w:pPr>
            <w:r w:rsidRPr="003A13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6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 xml:space="preserve">официально 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зарегистрированные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 xml:space="preserve"> в качестве индивидуальных предпринимателей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0,116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 xml:space="preserve">официально не 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зарегистрированные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 xml:space="preserve"> в качестве индивидуальных предпринимателей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0,095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Уровень зарегистрированной безработицы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0,6</w:t>
            </w:r>
          </w:p>
        </w:tc>
      </w:tr>
      <w:tr w:rsidR="003A13F9" w:rsidRPr="003A13F9" w:rsidTr="003A13F9">
        <w:trPr>
          <w:gridAfter w:val="1"/>
          <w:wAfter w:w="64" w:type="dxa"/>
          <w:trHeight w:val="9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0,01</w:t>
            </w:r>
          </w:p>
        </w:tc>
      </w:tr>
      <w:tr w:rsidR="003A13F9" w:rsidRPr="003A13F9" w:rsidTr="003A13F9">
        <w:trPr>
          <w:gridAfter w:val="1"/>
          <w:wAfter w:w="64" w:type="dxa"/>
          <w:trHeight w:val="43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3F9" w:rsidRPr="003A13F9" w:rsidRDefault="003A13F9" w:rsidP="003A13F9">
            <w:pPr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Численность работников вахтовым методом - 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тыс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.ч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>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0,03</w:t>
            </w:r>
          </w:p>
        </w:tc>
      </w:tr>
      <w:tr w:rsidR="003A13F9" w:rsidRPr="003A13F9" w:rsidTr="003A13F9">
        <w:trPr>
          <w:gridAfter w:val="1"/>
          <w:wAfter w:w="64" w:type="dxa"/>
          <w:trHeight w:val="42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Среднесписочная численность работников организаций - 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13F9">
              <w:rPr>
                <w:rFonts w:ascii="Tahoma" w:hAnsi="Tahoma" w:cs="Tahoma"/>
                <w:color w:val="000000"/>
                <w:sz w:val="16"/>
                <w:szCs w:val="16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1,60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3F9" w:rsidRPr="003A13F9" w:rsidRDefault="003A13F9" w:rsidP="003A13F9">
            <w:pPr>
              <w:jc w:val="right"/>
              <w:rPr>
                <w:sz w:val="20"/>
                <w:szCs w:val="20"/>
              </w:rPr>
            </w:pPr>
            <w:r w:rsidRPr="003A13F9">
              <w:rPr>
                <w:sz w:val="20"/>
                <w:szCs w:val="20"/>
              </w:rPr>
              <w:t>1,44</w:t>
            </w:r>
          </w:p>
        </w:tc>
      </w:tr>
      <w:tr w:rsidR="003A13F9" w:rsidRPr="003A13F9" w:rsidTr="003A13F9">
        <w:trPr>
          <w:gridAfter w:val="1"/>
          <w:wAfter w:w="64" w:type="dxa"/>
          <w:trHeight w:val="42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Фонд начисленной заработной платы всех работников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 xml:space="preserve">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831,36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905,67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978,90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1032,46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1053,17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1063,90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1078,56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1100,85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1118,20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1156,58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1204,32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1239,72</w:t>
            </w:r>
          </w:p>
        </w:tc>
      </w:tr>
      <w:tr w:rsidR="003A13F9" w:rsidRPr="003A13F9" w:rsidTr="003A13F9">
        <w:trPr>
          <w:gridAfter w:val="1"/>
          <w:wAfter w:w="64" w:type="dxa"/>
          <w:trHeight w:val="42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Выплаты социального характера - 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млн</w:t>
            </w:r>
            <w:proofErr w:type="gramStart"/>
            <w:r w:rsidRPr="003A13F9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Pr="003A13F9">
              <w:rPr>
                <w:rFonts w:ascii="Tahoma" w:hAnsi="Tahoma" w:cs="Tahoma"/>
                <w:sz w:val="16"/>
                <w:szCs w:val="16"/>
              </w:rPr>
              <w:t xml:space="preserve">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273,99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299,36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314,32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326,54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328,45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331,65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334,58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346,11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348,78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352,65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357,87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363,87</w:t>
            </w:r>
          </w:p>
        </w:tc>
      </w:tr>
      <w:tr w:rsidR="003A13F9" w:rsidRPr="003A13F9" w:rsidTr="003A13F9">
        <w:trPr>
          <w:gridAfter w:val="1"/>
          <w:wAfter w:w="64" w:type="dxa"/>
          <w:trHeight w:val="12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3F9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 Развитие социальной сферы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детей в дошкольных образовательных учреждениях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и муниципальных (без вечерних (сменных)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551,00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552,00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565,00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начального профессионального образования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среднего профессионального образования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высшего профессионального образования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Выпуск специалистов: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с высшим профессиональным образованием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11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A13F9" w:rsidRPr="003A13F9" w:rsidTr="003A13F9">
        <w:trPr>
          <w:gridAfter w:val="1"/>
          <w:wAfter w:w="64" w:type="dxa"/>
          <w:trHeight w:val="8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единиц на 1000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195,00</w:t>
            </w:r>
          </w:p>
        </w:tc>
      </w:tr>
      <w:tr w:rsidR="003A13F9" w:rsidRPr="003A13F9" w:rsidTr="003A13F9">
        <w:trPr>
          <w:gridAfter w:val="1"/>
          <w:wAfter w:w="64" w:type="dxa"/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Обеспеченность: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больничными койками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коек на 10 тыс.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53,60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56,10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60,63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64,33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64,12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64,05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63,81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63,56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63,47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 том числе койками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9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мест на 10 тыс.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стационаров дневного пребывания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мест на 10 тыс.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11,12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10,90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амбулаторно-поликлиническими учреждениями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посещений в смену на 10 тыс.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163,22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187,07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127,58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126,50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315,82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335,03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333,96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333,60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332,36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331,08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330,60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врачами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чел. на 10 тыс.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21,36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21,16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врачами общей практики (семейными врачами)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чел. на 10 тыс.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средним медицинским персоналом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чел. на 10 тыс.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109,60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107,30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101,85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104,08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103,15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общедоступными  библиотеками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учрежд</w:t>
            </w:r>
            <w:proofErr w:type="spellEnd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 на 100 тыс</w:t>
            </w: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73,10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75,79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79,34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учреждениями культурно-досугового типа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учрежд</w:t>
            </w:r>
            <w:proofErr w:type="spellEnd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 на 100 тыс</w:t>
            </w:r>
            <w:proofErr w:type="gramStart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73,10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75,79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79,34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дошкольными образовательными учреждениями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мест на 1 000 детей в возрасте 1-6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717,22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520,69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628,86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706,20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679,35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675,58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672,04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672,04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672,04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672,04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672,04</w:t>
            </w:r>
          </w:p>
        </w:tc>
      </w:tr>
      <w:tr w:rsidR="003A13F9" w:rsidRPr="003A13F9" w:rsidTr="003A13F9">
        <w:trPr>
          <w:gridAfter w:val="1"/>
          <w:wAfter w:w="64" w:type="dxa"/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Ввод в действие жилых домов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тыс. кв. м общей площади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</w:tr>
      <w:tr w:rsidR="003A13F9" w:rsidRPr="003A13F9" w:rsidTr="003A13F9">
        <w:trPr>
          <w:gridAfter w:val="1"/>
          <w:wAfter w:w="64" w:type="dxa"/>
          <w:trHeight w:val="2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lastRenderedPageBreak/>
              <w:t>в том числе за счет: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7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тыс. кв. м общей площади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1,75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A13F9" w:rsidRPr="003A13F9" w:rsidTr="003A13F9">
        <w:trPr>
          <w:gridAfter w:val="1"/>
          <w:wAfter w:w="64" w:type="dxa"/>
          <w:trHeight w:val="8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тыс. кв. м общей площади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3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A13F9" w:rsidRPr="003A13F9" w:rsidTr="003A13F9">
        <w:trPr>
          <w:gridAfter w:val="1"/>
          <w:wAfter w:w="64" w:type="dxa"/>
          <w:trHeight w:val="31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13F9" w:rsidRPr="003A13F9" w:rsidTr="003A13F9">
        <w:trPr>
          <w:gridAfter w:val="1"/>
          <w:wAfter w:w="64" w:type="dxa"/>
          <w:trHeight w:val="76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</w:tr>
      <w:tr w:rsidR="003A13F9" w:rsidRPr="003A13F9" w:rsidTr="003A13F9">
        <w:trPr>
          <w:gridAfter w:val="1"/>
          <w:wAfter w:w="64" w:type="dxa"/>
          <w:trHeight w:val="8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3A13F9" w:rsidRPr="003A13F9" w:rsidTr="003A13F9">
        <w:trPr>
          <w:gridAfter w:val="1"/>
          <w:wAfter w:w="64" w:type="dxa"/>
          <w:trHeight w:val="6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9" w:rsidRPr="003A13F9" w:rsidRDefault="003A13F9" w:rsidP="003A13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человек на 1 000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206,33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245,95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128,58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145,95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150,60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161,37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160,86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161,20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160,62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162,87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9" w:rsidRPr="003A13F9" w:rsidRDefault="003A13F9" w:rsidP="003A13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3F9">
              <w:rPr>
                <w:rFonts w:ascii="Arial" w:hAnsi="Arial" w:cs="Arial"/>
                <w:color w:val="000000"/>
                <w:sz w:val="16"/>
                <w:szCs w:val="16"/>
              </w:rPr>
              <w:t>166,64</w:t>
            </w:r>
          </w:p>
        </w:tc>
      </w:tr>
    </w:tbl>
    <w:p w:rsidR="002E3476" w:rsidRDefault="002E3476">
      <w:pPr>
        <w:sectPr w:rsidR="002E3476" w:rsidSect="00142EC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128F3" w:rsidRDefault="008128F3" w:rsidP="005E4A5F">
      <w:pPr>
        <w:pStyle w:val="1"/>
        <w:tabs>
          <w:tab w:val="left" w:pos="708"/>
        </w:tabs>
        <w:rPr>
          <w:color w:val="FFFFFF"/>
          <w:szCs w:val="24"/>
        </w:rPr>
      </w:pPr>
      <w:r>
        <w:rPr>
          <w:b w:val="0"/>
          <w:szCs w:val="24"/>
        </w:rPr>
        <w:lastRenderedPageBreak/>
        <w:t xml:space="preserve">                                                         </w:t>
      </w:r>
    </w:p>
    <w:tbl>
      <w:tblPr>
        <w:tblW w:w="10078" w:type="dxa"/>
        <w:tblLook w:val="01E0" w:firstRow="1" w:lastRow="1" w:firstColumn="1" w:lastColumn="1" w:noHBand="0" w:noVBand="0"/>
      </w:tblPr>
      <w:tblGrid>
        <w:gridCol w:w="6204"/>
        <w:gridCol w:w="3874"/>
      </w:tblGrid>
      <w:tr w:rsidR="008128F3" w:rsidRPr="002C663B" w:rsidTr="00107DF8">
        <w:tc>
          <w:tcPr>
            <w:tcW w:w="6204" w:type="dxa"/>
            <w:shd w:val="clear" w:color="auto" w:fill="auto"/>
          </w:tcPr>
          <w:p w:rsidR="008128F3" w:rsidRPr="002C663B" w:rsidRDefault="008128F3" w:rsidP="00107DF8">
            <w:pPr>
              <w:jc w:val="both"/>
            </w:pPr>
          </w:p>
        </w:tc>
        <w:tc>
          <w:tcPr>
            <w:tcW w:w="3874" w:type="dxa"/>
            <w:shd w:val="clear" w:color="auto" w:fill="auto"/>
          </w:tcPr>
          <w:p w:rsidR="008128F3" w:rsidRPr="002C663B" w:rsidRDefault="008128F3" w:rsidP="00107DF8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2</w:t>
            </w:r>
            <w:r w:rsidRPr="002C663B"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                                                                                            от  </w:t>
            </w:r>
            <w:r>
              <w:t>05</w:t>
            </w:r>
            <w:r w:rsidRPr="002C663B">
              <w:t>.07.201</w:t>
            </w:r>
            <w:r>
              <w:t>6</w:t>
            </w:r>
            <w:r w:rsidRPr="002C663B">
              <w:t xml:space="preserve"> № </w:t>
            </w:r>
            <w:r>
              <w:t>297</w:t>
            </w:r>
          </w:p>
        </w:tc>
      </w:tr>
    </w:tbl>
    <w:p w:rsidR="008128F3" w:rsidRDefault="008128F3" w:rsidP="008128F3">
      <w:pPr>
        <w:ind w:firstLine="709"/>
        <w:jc w:val="center"/>
      </w:pPr>
    </w:p>
    <w:p w:rsidR="003A13F9" w:rsidRPr="00BC5059" w:rsidRDefault="003A13F9" w:rsidP="003A13F9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Прогноз </w:t>
      </w:r>
      <w:r w:rsidRPr="00BC5059">
        <w:rPr>
          <w:b/>
          <w:bCs/>
          <w:lang w:eastAsia="ar-SA"/>
        </w:rPr>
        <w:t>социально-экономического развития</w:t>
      </w:r>
    </w:p>
    <w:p w:rsidR="003A13F9" w:rsidRDefault="003A13F9" w:rsidP="003A13F9">
      <w:pPr>
        <w:widowControl w:val="0"/>
        <w:ind w:firstLine="709"/>
        <w:jc w:val="center"/>
        <w:rPr>
          <w:b/>
          <w:bCs/>
          <w:lang w:eastAsia="ar-SA"/>
        </w:rPr>
      </w:pPr>
      <w:r w:rsidRPr="00BC5059">
        <w:rPr>
          <w:b/>
          <w:bCs/>
          <w:lang w:eastAsia="ar-SA"/>
        </w:rPr>
        <w:t>сельского поселения Перегребное на 201</w:t>
      </w:r>
      <w:r>
        <w:rPr>
          <w:b/>
          <w:bCs/>
          <w:lang w:eastAsia="ar-SA"/>
        </w:rPr>
        <w:t>7</w:t>
      </w:r>
      <w:r w:rsidRPr="00BC5059">
        <w:rPr>
          <w:b/>
          <w:bCs/>
          <w:lang w:eastAsia="ar-SA"/>
        </w:rPr>
        <w:t xml:space="preserve"> год и </w:t>
      </w:r>
      <w:r w:rsidRPr="00F802A4">
        <w:rPr>
          <w:b/>
          <w:bCs/>
          <w:lang w:eastAsia="ar-SA"/>
        </w:rPr>
        <w:t>на</w:t>
      </w:r>
      <w:r>
        <w:rPr>
          <w:b/>
          <w:bCs/>
          <w:lang w:eastAsia="ar-SA"/>
        </w:rPr>
        <w:t xml:space="preserve"> плановый период 2018 и 2019</w:t>
      </w:r>
      <w:r w:rsidRPr="00F802A4">
        <w:rPr>
          <w:b/>
          <w:bCs/>
          <w:lang w:eastAsia="ar-SA"/>
        </w:rPr>
        <w:t xml:space="preserve"> годов</w:t>
      </w:r>
    </w:p>
    <w:p w:rsidR="003A13F9" w:rsidRDefault="003A13F9" w:rsidP="003A13F9">
      <w:pPr>
        <w:widowControl w:val="0"/>
        <w:ind w:firstLine="709"/>
        <w:jc w:val="center"/>
        <w:rPr>
          <w:b/>
          <w:bCs/>
          <w:lang w:eastAsia="ar-SA"/>
        </w:rPr>
      </w:pPr>
    </w:p>
    <w:p w:rsidR="003A13F9" w:rsidRDefault="003A13F9" w:rsidP="003A13F9">
      <w:pPr>
        <w:pStyle w:val="ConsPlusTitle"/>
        <w:widowControl/>
        <w:ind w:firstLine="709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Прогноз социально – экономического развития сельского поселения Перегребное на 2017 год и на плановый период 2018 и 2019 годов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</w:t>
      </w:r>
      <w:proofErr w:type="gramEnd"/>
      <w:r>
        <w:rPr>
          <w:b w:val="0"/>
          <w:bCs w:val="0"/>
        </w:rPr>
        <w:t xml:space="preserve"> Перегребное от 19.04.2012 № 93 «О порядке разработки и утверждения </w:t>
      </w:r>
      <w:r>
        <w:rPr>
          <w:b w:val="0"/>
        </w:rPr>
        <w:t>прогноза социально-экономического развития сельского поселения Перегребное», а также на основе анализа социально-экономического положения поселения за 2014-2015 годы, оценки развития экономики в 2016 году, обобщения итоговых показателей предприятий и организаций, осуществляющих деятельность на территории сельского поселения Перегребное.</w:t>
      </w:r>
    </w:p>
    <w:p w:rsidR="003A13F9" w:rsidRDefault="003A13F9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Прогноз социально-экономического развития поселения на 2017 год </w:t>
      </w:r>
      <w:r w:rsidRPr="00F802A4">
        <w:rPr>
          <w:bCs/>
          <w:i w:val="0"/>
          <w:color w:val="auto"/>
        </w:rPr>
        <w:t>и</w:t>
      </w:r>
      <w:r>
        <w:rPr>
          <w:bCs/>
          <w:i w:val="0"/>
          <w:color w:val="auto"/>
        </w:rPr>
        <w:t xml:space="preserve"> на плановый период 2018 и 2019</w:t>
      </w:r>
      <w:r w:rsidRPr="00F802A4">
        <w:rPr>
          <w:bCs/>
          <w:i w:val="0"/>
          <w:color w:val="auto"/>
        </w:rPr>
        <w:t xml:space="preserve"> годов</w:t>
      </w:r>
      <w:r>
        <w:rPr>
          <w:bCs/>
          <w:i w:val="0"/>
          <w:color w:val="auto"/>
        </w:rPr>
        <w:t xml:space="preserve"> выполнен в двух вариантах. </w:t>
      </w:r>
      <w:proofErr w:type="gramStart"/>
      <w:r>
        <w:rPr>
          <w:bCs/>
          <w:i w:val="0"/>
          <w:color w:val="auto"/>
        </w:rPr>
        <w:t>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</w:t>
      </w:r>
      <w:proofErr w:type="gramEnd"/>
      <w:r>
        <w:rPr>
          <w:bCs/>
          <w:i w:val="0"/>
          <w:color w:val="auto"/>
        </w:rPr>
        <w:t xml:space="preserve"> Второй вариант – исходит из достаточно благоприятного сочетания внешних и внутренних условий развития в ближайшие годы. </w:t>
      </w:r>
    </w:p>
    <w:p w:rsidR="003A13F9" w:rsidRDefault="003A13F9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3A13F9" w:rsidRDefault="003A13F9" w:rsidP="003A13F9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Демографическая ситуация</w:t>
      </w:r>
    </w:p>
    <w:p w:rsidR="003A13F9" w:rsidRDefault="003A13F9" w:rsidP="003A13F9">
      <w:pPr>
        <w:pStyle w:val="21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Численность постоянного населения  поселения на 01.01.2016 года составила 3726 тыс. человек. Численность мужчин составила 46,62 % (1737 тыс. человек), женщин – 53,38 % (1989 тыс. человек).</w:t>
      </w:r>
    </w:p>
    <w:p w:rsidR="003A13F9" w:rsidRDefault="003A13F9" w:rsidP="003A13F9">
      <w:pPr>
        <w:pStyle w:val="21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По предварительным  данным, число родившихся за 2016 год составит 45 человек, умерших – 30 человек, естественный прирост населения составит 15 человек, коэффициент естественного прироста – 4,02  на 1000 человек населения, что на 48,2 % меньше к  прошлому году. </w:t>
      </w:r>
    </w:p>
    <w:p w:rsidR="008128F3" w:rsidRDefault="008128F3" w:rsidP="003A13F9">
      <w:pPr>
        <w:pStyle w:val="21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По предварительным  данным, число родившихся за 2015 год составит 50 человек, умерших – 25 человек, естественный прирост населения составит 25 человек, коэффициент естественного прироста – 5,96  на 1000 человек населения, что на 81,6 % больше, чем за 2014 году. </w:t>
      </w:r>
    </w:p>
    <w:p w:rsidR="008128F3" w:rsidRDefault="008128F3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Численность прибывших за 2016 год составит 65 человек, выбывших – 85 человек, значение миграционного сальдо составит  - 20 человек. Миграционный прирост населения в поселении является отрицательным на протяжении ряда лет, среднее значение миграционного сальдо за последние три года –200,3 человек. Среднегодовая численность по итогам текущего года составит 3731  тыс. человек, а к концу прогнозируемого периода – 3781 тыс. человек. 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Промышленность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производство, обработка древесины и производство изделий из дерева,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lastRenderedPageBreak/>
        <w:t xml:space="preserve">Объем  отгруженных товаров собственного производства, выполненных работ и услуг собственными силами  в 2016 году составит 63,21  млн. руб., в прогнозируемом периоде ожидается положительная динамика роста объемов производства  и в 2019 году общий объем промышленного  производства планируется  в размере 69,90  млн. руб. </w:t>
      </w:r>
    </w:p>
    <w:p w:rsidR="008128F3" w:rsidRDefault="008128F3" w:rsidP="008128F3">
      <w:pPr>
        <w:ind w:firstLine="709"/>
        <w:jc w:val="both"/>
      </w:pPr>
      <w:r>
        <w:rPr>
          <w:bCs/>
        </w:rPr>
        <w:t xml:space="preserve">Пищевая промышленность поселения представлена производством хлеба и хлебобулочных изделий. </w:t>
      </w:r>
      <w:r>
        <w:t xml:space="preserve">Производством хлеба и хлебобулочных изделий на </w:t>
      </w:r>
      <w:r>
        <w:rPr>
          <w:iCs/>
        </w:rPr>
        <w:t xml:space="preserve">территории поселения занимаются  3 предприятия-изготовителя  </w:t>
      </w:r>
      <w:proofErr w:type="spellStart"/>
      <w:r>
        <w:rPr>
          <w:iCs/>
        </w:rPr>
        <w:t>Шеркальское</w:t>
      </w:r>
      <w:proofErr w:type="spellEnd"/>
      <w:r>
        <w:rPr>
          <w:iCs/>
        </w:rPr>
        <w:t xml:space="preserve"> потребительское общество, </w:t>
      </w:r>
      <w:r>
        <w:t>Торговое отделение с. Перегребное  филиала «</w:t>
      </w:r>
      <w:proofErr w:type="spellStart"/>
      <w:r>
        <w:t>Белоярскгазторг</w:t>
      </w:r>
      <w:proofErr w:type="spellEnd"/>
      <w:r>
        <w:t>» ООО «</w:t>
      </w:r>
      <w:proofErr w:type="spellStart"/>
      <w:r>
        <w:t>Запсибгазторг</w:t>
      </w:r>
      <w:proofErr w:type="spellEnd"/>
      <w:r>
        <w:t>» и ИП Мальцев.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82512">
        <w:rPr>
          <w:bCs/>
          <w:i w:val="0"/>
          <w:color w:val="auto"/>
        </w:rPr>
        <w:t xml:space="preserve">Индекс производства пищевых продуктов </w:t>
      </w:r>
      <w:r>
        <w:rPr>
          <w:bCs/>
          <w:i w:val="0"/>
          <w:color w:val="auto"/>
        </w:rPr>
        <w:t>в</w:t>
      </w:r>
      <w:r w:rsidRPr="00882512">
        <w:rPr>
          <w:bCs/>
          <w:i w:val="0"/>
          <w:color w:val="auto"/>
        </w:rPr>
        <w:t xml:space="preserve"> 201</w:t>
      </w:r>
      <w:r>
        <w:rPr>
          <w:bCs/>
          <w:i w:val="0"/>
          <w:color w:val="auto"/>
        </w:rPr>
        <w:t>6</w:t>
      </w:r>
      <w:r w:rsidRPr="00882512">
        <w:rPr>
          <w:bCs/>
          <w:i w:val="0"/>
          <w:color w:val="auto"/>
        </w:rPr>
        <w:t xml:space="preserve"> год</w:t>
      </w:r>
      <w:r>
        <w:rPr>
          <w:bCs/>
          <w:i w:val="0"/>
          <w:color w:val="auto"/>
        </w:rPr>
        <w:t>у   в  процентном  соотношении  к  2015 году</w:t>
      </w:r>
      <w:r w:rsidRPr="00882512">
        <w:rPr>
          <w:bCs/>
          <w:i w:val="0"/>
          <w:color w:val="auto"/>
        </w:rPr>
        <w:t xml:space="preserve"> составит </w:t>
      </w:r>
      <w:r>
        <w:rPr>
          <w:bCs/>
          <w:i w:val="0"/>
          <w:color w:val="auto"/>
        </w:rPr>
        <w:t>96,28</w:t>
      </w:r>
      <w:r w:rsidRPr="00882512">
        <w:rPr>
          <w:bCs/>
          <w:i w:val="0"/>
          <w:color w:val="auto"/>
        </w:rPr>
        <w:t>, что обусловлено увеличением завоза хлебобулочных изделий с других территорий.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По оценке 2016 года выпуск хлебобулочных изделий составит 150 тонн или 100,0</w:t>
      </w:r>
      <w:r w:rsidRPr="00882512">
        <w:rPr>
          <w:bCs/>
          <w:i w:val="0"/>
          <w:color w:val="auto"/>
        </w:rPr>
        <w:t>% от уровня 201</w:t>
      </w:r>
      <w:r>
        <w:rPr>
          <w:bCs/>
          <w:i w:val="0"/>
          <w:color w:val="auto"/>
        </w:rPr>
        <w:t>5</w:t>
      </w:r>
      <w:r w:rsidRPr="00882512">
        <w:rPr>
          <w:bCs/>
          <w:i w:val="0"/>
          <w:color w:val="auto"/>
        </w:rPr>
        <w:t xml:space="preserve"> года.</w:t>
      </w:r>
      <w:r>
        <w:rPr>
          <w:bCs/>
          <w:i w:val="0"/>
          <w:color w:val="auto"/>
        </w:rPr>
        <w:t xml:space="preserve"> </w:t>
      </w:r>
    </w:p>
    <w:p w:rsidR="008128F3" w:rsidRDefault="008128F3" w:rsidP="008128F3">
      <w:pPr>
        <w:pStyle w:val="220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Производство централизованной электроэнергии на территории поселение осуществляют </w:t>
      </w:r>
      <w:proofErr w:type="spellStart"/>
      <w:r>
        <w:rPr>
          <w:i w:val="0"/>
          <w:color w:val="000000"/>
        </w:rPr>
        <w:t>Перегребненское</w:t>
      </w:r>
      <w:proofErr w:type="spellEnd"/>
      <w:r>
        <w:rPr>
          <w:i w:val="0"/>
          <w:color w:val="000000"/>
        </w:rPr>
        <w:t xml:space="preserve"> ЛПУ МГ, ОАО «ЮТЭК». </w:t>
      </w:r>
      <w:proofErr w:type="gramStart"/>
      <w:r>
        <w:rPr>
          <w:i w:val="0"/>
          <w:color w:val="000000"/>
        </w:rPr>
        <w:t xml:space="preserve">Для населения децентрализованную электроэнергию производит ОАО «Компания ЮГ» (д. Нижние </w:t>
      </w:r>
      <w:proofErr w:type="spellStart"/>
      <w:r>
        <w:rPr>
          <w:i w:val="0"/>
          <w:color w:val="000000"/>
        </w:rPr>
        <w:t>Нарыкары</w:t>
      </w:r>
      <w:proofErr w:type="spellEnd"/>
      <w:r>
        <w:rPr>
          <w:i w:val="0"/>
          <w:color w:val="000000"/>
        </w:rPr>
        <w:t xml:space="preserve">). </w:t>
      </w:r>
      <w:proofErr w:type="gramEnd"/>
    </w:p>
    <w:p w:rsidR="008128F3" w:rsidRDefault="008128F3" w:rsidP="008128F3">
      <w:pPr>
        <w:pStyle w:val="220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>По оценке 2016 года производство децентрализованной электроэнергии на территории поселения составит 28,90 млн. кВт/час, в  2019 году – 30,10 млн. кВт/час.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Ожидаемый объем производства  тепловой энергии в 2016 году  составит  85,20 тыс. Гкал, в 2019 году  – 86,20 тыс. Гкал. 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361488">
        <w:rPr>
          <w:b/>
          <w:bCs/>
          <w:i w:val="0"/>
          <w:color w:val="auto"/>
        </w:rPr>
        <w:t>Агропромышленный комплекс</w:t>
      </w:r>
      <w:r w:rsidRPr="00361488">
        <w:rPr>
          <w:b/>
          <w:bCs/>
          <w:i w:val="0"/>
          <w:color w:val="FFFF00"/>
        </w:rPr>
        <w:t>.</w:t>
      </w:r>
    </w:p>
    <w:p w:rsidR="008128F3" w:rsidRDefault="008128F3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2016 году сельское хозяйство поселения представлено:</w:t>
      </w:r>
    </w:p>
    <w:p w:rsidR="008128F3" w:rsidRDefault="008128F3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14 крестьянско-фермерскими хозяйствами; </w:t>
      </w:r>
    </w:p>
    <w:p w:rsidR="008128F3" w:rsidRDefault="008128F3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 сельскохозяйственным предприятием;</w:t>
      </w:r>
    </w:p>
    <w:p w:rsidR="008128F3" w:rsidRDefault="008128F3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48 личным подсобным хозяйством. </w:t>
      </w:r>
    </w:p>
    <w:p w:rsidR="008128F3" w:rsidRDefault="008128F3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Агропромышленный комплекс поселения за 2016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всех категорий за 2016год составит 110,31 % к уровню 2015 года, в прогнозируемом периоде до 2019 года планируется сохранить положительную динамику производства сельскохозяйственной продукции.</w:t>
      </w:r>
    </w:p>
    <w:p w:rsidR="008128F3" w:rsidRDefault="008128F3" w:rsidP="008128F3">
      <w:pPr>
        <w:pStyle w:val="af1"/>
        <w:widowControl/>
        <w:tabs>
          <w:tab w:val="left" w:pos="708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Оценка поголовья сельскохозяйственных животных и производства сельскохозяйственной продукции сельхозпроизводителями (без учета населения) по предварительным данным 2016 года и на 2017 год: </w:t>
      </w:r>
    </w:p>
    <w:p w:rsidR="008128F3" w:rsidRPr="000047CB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- крупный рогатый скот – </w:t>
      </w:r>
      <w:r>
        <w:rPr>
          <w:color w:val="000000"/>
          <w:szCs w:val="24"/>
        </w:rPr>
        <w:t>58</w:t>
      </w:r>
      <w:r w:rsidRPr="000047CB">
        <w:rPr>
          <w:color w:val="000000"/>
          <w:szCs w:val="24"/>
        </w:rPr>
        <w:t xml:space="preserve"> голов (</w:t>
      </w:r>
      <w:r>
        <w:rPr>
          <w:color w:val="000000"/>
          <w:szCs w:val="24"/>
        </w:rPr>
        <w:t>44,6</w:t>
      </w:r>
      <w:r w:rsidRPr="000047CB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5</w:t>
      </w:r>
      <w:r w:rsidRPr="000047CB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9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79</w:t>
      </w:r>
      <w:r w:rsidRPr="000047CB">
        <w:rPr>
          <w:color w:val="000000"/>
          <w:szCs w:val="24"/>
        </w:rPr>
        <w:t xml:space="preserve"> голов;</w:t>
      </w:r>
    </w:p>
    <w:p w:rsidR="008128F3" w:rsidRPr="000047CB" w:rsidRDefault="008128F3" w:rsidP="008128F3">
      <w:pPr>
        <w:pStyle w:val="af1"/>
        <w:widowControl/>
        <w:tabs>
          <w:tab w:val="left" w:pos="708"/>
        </w:tabs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в том числе: коровы – </w:t>
      </w:r>
      <w:r>
        <w:rPr>
          <w:color w:val="000000"/>
          <w:szCs w:val="24"/>
        </w:rPr>
        <w:t>26</w:t>
      </w:r>
      <w:r w:rsidRPr="000047CB">
        <w:rPr>
          <w:color w:val="000000"/>
          <w:szCs w:val="24"/>
        </w:rPr>
        <w:t xml:space="preserve"> голов</w:t>
      </w:r>
      <w:r>
        <w:rPr>
          <w:color w:val="000000"/>
          <w:szCs w:val="24"/>
        </w:rPr>
        <w:t>ы</w:t>
      </w:r>
      <w:r w:rsidRPr="000047CB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108,3</w:t>
      </w:r>
      <w:r w:rsidRPr="000047CB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5</w:t>
      </w:r>
      <w:r w:rsidRPr="000047CB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9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 xml:space="preserve">34 </w:t>
      </w:r>
      <w:r w:rsidRPr="000047CB">
        <w:rPr>
          <w:color w:val="000000"/>
          <w:szCs w:val="24"/>
        </w:rPr>
        <w:t>голов</w:t>
      </w:r>
      <w:r>
        <w:rPr>
          <w:color w:val="000000"/>
          <w:szCs w:val="24"/>
        </w:rPr>
        <w:t>ы</w:t>
      </w:r>
      <w:r w:rsidRPr="000047CB">
        <w:rPr>
          <w:bCs/>
          <w:color w:val="000000"/>
          <w:szCs w:val="24"/>
        </w:rPr>
        <w:t>;</w:t>
      </w:r>
    </w:p>
    <w:p w:rsidR="008128F3" w:rsidRPr="00141B30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141B30">
        <w:rPr>
          <w:bCs/>
          <w:color w:val="000000"/>
          <w:szCs w:val="24"/>
        </w:rPr>
        <w:t xml:space="preserve">лошади – </w:t>
      </w:r>
      <w:r>
        <w:rPr>
          <w:bCs/>
          <w:color w:val="000000"/>
          <w:szCs w:val="24"/>
        </w:rPr>
        <w:t>76</w:t>
      </w:r>
      <w:r w:rsidRPr="00141B30">
        <w:rPr>
          <w:bCs/>
          <w:color w:val="000000"/>
          <w:szCs w:val="24"/>
        </w:rPr>
        <w:t xml:space="preserve"> голов </w:t>
      </w:r>
      <w:r w:rsidRPr="00141B30">
        <w:rPr>
          <w:color w:val="000000"/>
          <w:szCs w:val="24"/>
        </w:rPr>
        <w:t>(</w:t>
      </w:r>
      <w:r>
        <w:rPr>
          <w:color w:val="000000"/>
          <w:szCs w:val="24"/>
        </w:rPr>
        <w:t>14,1</w:t>
      </w:r>
      <w:r w:rsidRPr="00141B30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 xml:space="preserve">5 </w:t>
      </w:r>
      <w:r w:rsidRPr="00141B30">
        <w:rPr>
          <w:color w:val="000000"/>
          <w:szCs w:val="24"/>
        </w:rPr>
        <w:t>года), в 201</w:t>
      </w:r>
      <w:r>
        <w:rPr>
          <w:color w:val="000000"/>
          <w:szCs w:val="24"/>
        </w:rPr>
        <w:t>9</w:t>
      </w:r>
      <w:r w:rsidRPr="00141B30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98</w:t>
      </w:r>
      <w:r w:rsidRPr="00141B30">
        <w:rPr>
          <w:color w:val="000000"/>
          <w:szCs w:val="24"/>
        </w:rPr>
        <w:t xml:space="preserve"> голов</w:t>
      </w:r>
      <w:r w:rsidRPr="00141B30">
        <w:rPr>
          <w:bCs/>
          <w:color w:val="000000"/>
          <w:szCs w:val="24"/>
        </w:rPr>
        <w:t>;</w:t>
      </w:r>
    </w:p>
    <w:p w:rsidR="008128F3" w:rsidRPr="00105DEA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105DEA">
        <w:rPr>
          <w:bCs/>
          <w:color w:val="000000"/>
          <w:szCs w:val="24"/>
        </w:rPr>
        <w:t xml:space="preserve">- свиньи – </w:t>
      </w:r>
      <w:r>
        <w:rPr>
          <w:bCs/>
          <w:color w:val="000000"/>
          <w:szCs w:val="24"/>
        </w:rPr>
        <w:t>184</w:t>
      </w:r>
      <w:r w:rsidRPr="00105DEA">
        <w:rPr>
          <w:bCs/>
          <w:color w:val="000000"/>
          <w:szCs w:val="24"/>
        </w:rPr>
        <w:t xml:space="preserve">  голов </w:t>
      </w:r>
      <w:r w:rsidRPr="00105DEA">
        <w:rPr>
          <w:color w:val="000000"/>
          <w:szCs w:val="24"/>
        </w:rPr>
        <w:t>(</w:t>
      </w:r>
      <w:r>
        <w:rPr>
          <w:color w:val="000000"/>
          <w:szCs w:val="24"/>
        </w:rPr>
        <w:t>208,7</w:t>
      </w:r>
      <w:r w:rsidRPr="00105DEA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4</w:t>
      </w:r>
      <w:r w:rsidRPr="00105DEA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9</w:t>
      </w:r>
      <w:r w:rsidRPr="00105DEA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240</w:t>
      </w:r>
      <w:r w:rsidRPr="00105DEA">
        <w:rPr>
          <w:color w:val="000000"/>
          <w:szCs w:val="24"/>
        </w:rPr>
        <w:t xml:space="preserve"> голов</w:t>
      </w:r>
      <w:r w:rsidRPr="00105DEA">
        <w:rPr>
          <w:bCs/>
          <w:color w:val="000000"/>
          <w:szCs w:val="24"/>
        </w:rPr>
        <w:t>;</w:t>
      </w:r>
    </w:p>
    <w:p w:rsidR="008128F3" w:rsidRPr="00E92227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E92227">
        <w:rPr>
          <w:color w:val="000000"/>
          <w:szCs w:val="24"/>
        </w:rPr>
        <w:t xml:space="preserve">- птица – </w:t>
      </w:r>
      <w:r>
        <w:rPr>
          <w:color w:val="000000"/>
          <w:szCs w:val="24"/>
        </w:rPr>
        <w:t>282</w:t>
      </w:r>
      <w:r w:rsidRPr="00E92227">
        <w:rPr>
          <w:color w:val="000000"/>
          <w:szCs w:val="24"/>
        </w:rPr>
        <w:t xml:space="preserve">  голов (</w:t>
      </w:r>
      <w:r>
        <w:rPr>
          <w:color w:val="000000"/>
          <w:szCs w:val="24"/>
        </w:rPr>
        <w:t>100,7</w:t>
      </w:r>
      <w:r w:rsidRPr="00E92227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5</w:t>
      </w:r>
      <w:r w:rsidRPr="00E92227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8</w:t>
      </w:r>
      <w:r w:rsidRPr="00E92227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440</w:t>
      </w:r>
      <w:r w:rsidRPr="00E92227">
        <w:rPr>
          <w:color w:val="000000"/>
          <w:szCs w:val="24"/>
        </w:rPr>
        <w:t xml:space="preserve"> голов</w:t>
      </w:r>
      <w:r w:rsidRPr="00E92227">
        <w:rPr>
          <w:bCs/>
          <w:color w:val="000000"/>
          <w:szCs w:val="24"/>
        </w:rPr>
        <w:t>;</w:t>
      </w:r>
    </w:p>
    <w:p w:rsidR="008128F3" w:rsidRPr="0008573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08573F">
        <w:rPr>
          <w:bCs/>
          <w:color w:val="000000"/>
          <w:szCs w:val="24"/>
        </w:rPr>
        <w:t xml:space="preserve">- кролики – </w:t>
      </w:r>
      <w:r>
        <w:rPr>
          <w:bCs/>
          <w:color w:val="000000"/>
          <w:szCs w:val="24"/>
        </w:rPr>
        <w:t>187</w:t>
      </w:r>
      <w:r w:rsidRPr="0008573F">
        <w:rPr>
          <w:bCs/>
          <w:color w:val="000000"/>
          <w:szCs w:val="24"/>
        </w:rPr>
        <w:t xml:space="preserve">  голов </w:t>
      </w:r>
      <w:r w:rsidRPr="0008573F">
        <w:rPr>
          <w:color w:val="000000"/>
          <w:szCs w:val="24"/>
        </w:rPr>
        <w:t>(</w:t>
      </w:r>
      <w:r>
        <w:rPr>
          <w:color w:val="000000"/>
          <w:szCs w:val="24"/>
        </w:rPr>
        <w:t>48,4</w:t>
      </w:r>
      <w:r w:rsidRPr="0008573F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5</w:t>
      </w:r>
      <w:r w:rsidRPr="0008573F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9</w:t>
      </w:r>
      <w:r w:rsidRPr="0008573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235</w:t>
      </w:r>
      <w:r w:rsidRPr="0008573F">
        <w:rPr>
          <w:color w:val="000000"/>
          <w:szCs w:val="24"/>
        </w:rPr>
        <w:t xml:space="preserve">  голов;</w:t>
      </w:r>
    </w:p>
    <w:p w:rsidR="008128F3" w:rsidRPr="002549CA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2549CA">
        <w:rPr>
          <w:color w:val="000000"/>
          <w:szCs w:val="24"/>
        </w:rPr>
        <w:t>- мясо – 46,40  тонн (</w:t>
      </w:r>
      <w:r>
        <w:rPr>
          <w:color w:val="000000"/>
          <w:szCs w:val="24"/>
        </w:rPr>
        <w:t>108,2</w:t>
      </w:r>
      <w:r w:rsidRPr="002549CA">
        <w:rPr>
          <w:color w:val="000000"/>
          <w:szCs w:val="24"/>
        </w:rPr>
        <w:t xml:space="preserve"> % к производству </w:t>
      </w:r>
      <w:r w:rsidRPr="002549CA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Pr="002549CA">
        <w:rPr>
          <w:bCs/>
          <w:color w:val="000000"/>
          <w:szCs w:val="24"/>
        </w:rPr>
        <w:t xml:space="preserve"> года</w:t>
      </w:r>
      <w:r w:rsidRPr="002549CA">
        <w:rPr>
          <w:color w:val="000000"/>
          <w:szCs w:val="24"/>
        </w:rPr>
        <w:t>), в 201</w:t>
      </w:r>
      <w:r>
        <w:rPr>
          <w:color w:val="000000"/>
          <w:szCs w:val="24"/>
        </w:rPr>
        <w:t>9</w:t>
      </w:r>
      <w:r w:rsidRPr="002549CA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 xml:space="preserve"> 72,0</w:t>
      </w:r>
      <w:r w:rsidRPr="002549CA">
        <w:rPr>
          <w:color w:val="000000"/>
          <w:szCs w:val="24"/>
        </w:rPr>
        <w:t xml:space="preserve"> тонн;</w:t>
      </w:r>
    </w:p>
    <w:p w:rsidR="008128F3" w:rsidRPr="00C2592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молоко – </w:t>
      </w:r>
      <w:r>
        <w:rPr>
          <w:color w:val="000000"/>
          <w:szCs w:val="24"/>
        </w:rPr>
        <w:t>71,0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100,7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Pr="00C2592F">
        <w:rPr>
          <w:bCs/>
          <w:color w:val="000000"/>
          <w:szCs w:val="24"/>
        </w:rPr>
        <w:t xml:space="preserve"> года), в 201</w:t>
      </w:r>
      <w:r>
        <w:rPr>
          <w:bCs/>
          <w:color w:val="000000"/>
          <w:szCs w:val="24"/>
        </w:rPr>
        <w:t>9</w:t>
      </w:r>
      <w:r w:rsidRPr="00C2592F">
        <w:rPr>
          <w:bCs/>
          <w:color w:val="000000"/>
          <w:szCs w:val="24"/>
        </w:rPr>
        <w:t xml:space="preserve"> году – </w:t>
      </w:r>
      <w:r>
        <w:rPr>
          <w:bCs/>
          <w:color w:val="000000"/>
          <w:szCs w:val="24"/>
        </w:rPr>
        <w:t>72,0</w:t>
      </w:r>
      <w:r w:rsidRPr="00C2592F">
        <w:rPr>
          <w:bCs/>
          <w:color w:val="000000"/>
          <w:szCs w:val="24"/>
        </w:rPr>
        <w:t xml:space="preserve"> тонн;</w:t>
      </w:r>
    </w:p>
    <w:p w:rsidR="008128F3" w:rsidRPr="00C2592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яйцо – </w:t>
      </w:r>
      <w:r>
        <w:rPr>
          <w:color w:val="000000"/>
          <w:szCs w:val="24"/>
        </w:rPr>
        <w:t>0,056</w:t>
      </w:r>
      <w:r w:rsidRPr="00C2592F">
        <w:rPr>
          <w:color w:val="000000"/>
          <w:szCs w:val="24"/>
        </w:rPr>
        <w:t xml:space="preserve"> тыс. штук (</w:t>
      </w:r>
      <w:r>
        <w:rPr>
          <w:color w:val="000000"/>
          <w:szCs w:val="24"/>
        </w:rPr>
        <w:t xml:space="preserve">112  </w:t>
      </w:r>
      <w:r w:rsidRPr="00C2592F">
        <w:rPr>
          <w:color w:val="000000"/>
          <w:szCs w:val="24"/>
        </w:rPr>
        <w:t xml:space="preserve">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Pr="00C2592F">
        <w:rPr>
          <w:bCs/>
          <w:color w:val="000000"/>
          <w:szCs w:val="24"/>
        </w:rPr>
        <w:t xml:space="preserve"> года), в 201</w:t>
      </w:r>
      <w:r>
        <w:rPr>
          <w:bCs/>
          <w:color w:val="000000"/>
          <w:szCs w:val="24"/>
        </w:rPr>
        <w:t>9</w:t>
      </w:r>
      <w:r w:rsidRPr="00C2592F">
        <w:rPr>
          <w:bCs/>
          <w:color w:val="000000"/>
          <w:szCs w:val="24"/>
        </w:rPr>
        <w:t xml:space="preserve"> году – 0,0</w:t>
      </w:r>
      <w:r>
        <w:rPr>
          <w:bCs/>
          <w:color w:val="000000"/>
          <w:szCs w:val="24"/>
        </w:rPr>
        <w:t>60</w:t>
      </w:r>
      <w:r w:rsidRPr="00C2592F">
        <w:rPr>
          <w:bCs/>
          <w:color w:val="000000"/>
          <w:szCs w:val="24"/>
        </w:rPr>
        <w:t xml:space="preserve"> тыс. штук;</w:t>
      </w:r>
    </w:p>
    <w:p w:rsidR="008128F3" w:rsidRPr="00C2592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картофель – </w:t>
      </w:r>
      <w:r>
        <w:rPr>
          <w:color w:val="000000"/>
          <w:szCs w:val="24"/>
        </w:rPr>
        <w:t>28,0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103,5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Pr="00C2592F">
        <w:rPr>
          <w:bCs/>
          <w:color w:val="000000"/>
          <w:szCs w:val="24"/>
        </w:rPr>
        <w:t xml:space="preserve"> года</w:t>
      </w:r>
      <w:r w:rsidRPr="00C2592F">
        <w:rPr>
          <w:color w:val="000000"/>
          <w:szCs w:val="24"/>
        </w:rPr>
        <w:t>), в 201</w:t>
      </w:r>
      <w:r>
        <w:rPr>
          <w:color w:val="000000"/>
          <w:szCs w:val="24"/>
        </w:rPr>
        <w:t>9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28,30</w:t>
      </w:r>
      <w:r w:rsidRPr="00C2592F">
        <w:rPr>
          <w:color w:val="000000"/>
          <w:szCs w:val="24"/>
        </w:rPr>
        <w:t xml:space="preserve"> тонн;</w:t>
      </w:r>
    </w:p>
    <w:p w:rsidR="008128F3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 -</w:t>
      </w:r>
      <w:r>
        <w:rPr>
          <w:color w:val="000000"/>
          <w:szCs w:val="24"/>
        </w:rPr>
        <w:t xml:space="preserve"> </w:t>
      </w:r>
      <w:r w:rsidRPr="00C2592F">
        <w:rPr>
          <w:color w:val="000000"/>
          <w:szCs w:val="24"/>
        </w:rPr>
        <w:t xml:space="preserve">овощи – </w:t>
      </w:r>
      <w:r>
        <w:rPr>
          <w:color w:val="000000"/>
          <w:szCs w:val="24"/>
        </w:rPr>
        <w:t>11,9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99,2</w:t>
      </w:r>
      <w:r w:rsidRPr="00C2592F">
        <w:rPr>
          <w:color w:val="000000"/>
          <w:szCs w:val="24"/>
        </w:rPr>
        <w:t xml:space="preserve"> % к производству 201</w:t>
      </w:r>
      <w:r>
        <w:rPr>
          <w:color w:val="000000"/>
          <w:szCs w:val="24"/>
        </w:rPr>
        <w:t>5</w:t>
      </w:r>
      <w:r w:rsidRPr="00C2592F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9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13,20</w:t>
      </w:r>
      <w:r w:rsidRPr="00C2592F">
        <w:rPr>
          <w:color w:val="000000"/>
          <w:szCs w:val="24"/>
        </w:rPr>
        <w:t xml:space="preserve"> тонн.</w:t>
      </w:r>
      <w:r>
        <w:rPr>
          <w:color w:val="000000"/>
          <w:szCs w:val="24"/>
        </w:rPr>
        <w:t xml:space="preserve">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9220EB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9220EB">
        <w:rPr>
          <w:b/>
          <w:bCs/>
          <w:i w:val="0"/>
          <w:color w:val="auto"/>
        </w:rPr>
        <w:t>Денежные доходы и расходы населения</w:t>
      </w:r>
    </w:p>
    <w:p w:rsidR="008128F3" w:rsidRPr="009220EB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9220EB">
        <w:rPr>
          <w:bCs/>
          <w:i w:val="0"/>
          <w:color w:val="auto"/>
        </w:rPr>
        <w:t xml:space="preserve">Денежные доходы населения по </w:t>
      </w:r>
      <w:r>
        <w:rPr>
          <w:bCs/>
          <w:i w:val="0"/>
          <w:color w:val="auto"/>
        </w:rPr>
        <w:t>оценке в 2016</w:t>
      </w:r>
      <w:r w:rsidRPr="009220EB">
        <w:rPr>
          <w:bCs/>
          <w:i w:val="0"/>
          <w:color w:val="auto"/>
        </w:rPr>
        <w:t xml:space="preserve"> году составят </w:t>
      </w:r>
      <w:r>
        <w:rPr>
          <w:bCs/>
          <w:i w:val="0"/>
          <w:color w:val="auto"/>
        </w:rPr>
        <w:t>1645,9 млн. руб., в 2019 году – 2007,15</w:t>
      </w:r>
      <w:r w:rsidRPr="009220EB">
        <w:rPr>
          <w:bCs/>
          <w:i w:val="0"/>
          <w:color w:val="auto"/>
        </w:rPr>
        <w:t xml:space="preserve"> млн. руб.  </w:t>
      </w:r>
    </w:p>
    <w:p w:rsidR="008128F3" w:rsidRPr="00E42034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E42034"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8128F3" w:rsidRPr="00D22B5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1D0AA7">
        <w:rPr>
          <w:bCs/>
          <w:i w:val="0"/>
          <w:color w:val="auto"/>
        </w:rPr>
        <w:lastRenderedPageBreak/>
        <w:t>Начисленная среднемесячная заработная плата в 201</w:t>
      </w:r>
      <w:r>
        <w:rPr>
          <w:bCs/>
          <w:i w:val="0"/>
          <w:color w:val="auto"/>
        </w:rPr>
        <w:t>6</w:t>
      </w:r>
      <w:r w:rsidRPr="001D0AA7">
        <w:rPr>
          <w:bCs/>
          <w:i w:val="0"/>
          <w:color w:val="auto"/>
        </w:rPr>
        <w:t xml:space="preserve"> году ожидается на уровне </w:t>
      </w:r>
      <w:r>
        <w:rPr>
          <w:bCs/>
          <w:i w:val="0"/>
          <w:color w:val="auto"/>
        </w:rPr>
        <w:t xml:space="preserve">36,77 </w:t>
      </w:r>
      <w:r w:rsidRPr="001D0AA7">
        <w:rPr>
          <w:bCs/>
          <w:i w:val="0"/>
          <w:color w:val="auto"/>
        </w:rPr>
        <w:t xml:space="preserve">тыс. руб., что составляет </w:t>
      </w:r>
      <w:r>
        <w:rPr>
          <w:bCs/>
          <w:i w:val="0"/>
          <w:color w:val="auto"/>
        </w:rPr>
        <w:t>107,5</w:t>
      </w:r>
      <w:r w:rsidRPr="001D0AA7">
        <w:rPr>
          <w:bCs/>
          <w:i w:val="0"/>
          <w:color w:val="auto"/>
        </w:rPr>
        <w:t xml:space="preserve"> от уровня 201</w:t>
      </w:r>
      <w:r>
        <w:rPr>
          <w:bCs/>
          <w:i w:val="0"/>
          <w:color w:val="auto"/>
        </w:rPr>
        <w:t>5</w:t>
      </w:r>
      <w:r w:rsidRPr="001D0AA7">
        <w:rPr>
          <w:bCs/>
          <w:i w:val="0"/>
          <w:color w:val="auto"/>
        </w:rPr>
        <w:t xml:space="preserve"> года.</w:t>
      </w:r>
    </w:p>
    <w:p w:rsidR="008128F3" w:rsidRPr="00A619BD" w:rsidRDefault="008128F3" w:rsidP="008128F3">
      <w:pPr>
        <w:pStyle w:val="220"/>
        <w:spacing w:line="240" w:lineRule="auto"/>
        <w:jc w:val="both"/>
        <w:rPr>
          <w:bCs/>
          <w:i w:val="0"/>
          <w:color w:val="auto"/>
          <w:highlight w:val="green"/>
        </w:rPr>
      </w:pPr>
      <w:r w:rsidRPr="009220EB"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8128F3" w:rsidRPr="00C07DB8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C07DB8">
        <w:rPr>
          <w:bCs/>
          <w:i w:val="0"/>
          <w:color w:val="auto"/>
        </w:rPr>
        <w:t>Фонд заработной платы в 201</w:t>
      </w:r>
      <w:r>
        <w:rPr>
          <w:bCs/>
          <w:i w:val="0"/>
          <w:color w:val="auto"/>
        </w:rPr>
        <w:t>6</w:t>
      </w:r>
      <w:r w:rsidRPr="00C07DB8">
        <w:rPr>
          <w:bCs/>
          <w:i w:val="0"/>
          <w:color w:val="auto"/>
        </w:rPr>
        <w:t xml:space="preserve"> году оценивается в размере </w:t>
      </w:r>
      <w:r>
        <w:rPr>
          <w:bCs/>
          <w:i w:val="0"/>
          <w:color w:val="auto"/>
        </w:rPr>
        <w:t>1063,90</w:t>
      </w:r>
      <w:r w:rsidRPr="00C07DB8">
        <w:rPr>
          <w:bCs/>
          <w:i w:val="0"/>
          <w:color w:val="auto"/>
        </w:rPr>
        <w:t xml:space="preserve">  млн. руб., в 201</w:t>
      </w:r>
      <w:r>
        <w:rPr>
          <w:bCs/>
          <w:i w:val="0"/>
          <w:color w:val="auto"/>
        </w:rPr>
        <w:t>9</w:t>
      </w:r>
      <w:r w:rsidRPr="00C07DB8">
        <w:rPr>
          <w:bCs/>
          <w:i w:val="0"/>
          <w:color w:val="auto"/>
        </w:rPr>
        <w:t xml:space="preserve"> году – </w:t>
      </w:r>
      <w:r>
        <w:rPr>
          <w:bCs/>
          <w:i w:val="0"/>
          <w:color w:val="auto"/>
        </w:rPr>
        <w:t>1239,72</w:t>
      </w:r>
      <w:r w:rsidRPr="00C07DB8">
        <w:rPr>
          <w:bCs/>
          <w:i w:val="0"/>
          <w:color w:val="auto"/>
        </w:rPr>
        <w:t xml:space="preserve">  млн. руб. </w:t>
      </w:r>
    </w:p>
    <w:p w:rsidR="008128F3" w:rsidRPr="00B62C04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B62C04">
        <w:rPr>
          <w:bCs/>
          <w:i w:val="0"/>
          <w:color w:val="auto"/>
        </w:rPr>
        <w:t>Сумма выплат социального характера в 201</w:t>
      </w:r>
      <w:r>
        <w:rPr>
          <w:bCs/>
          <w:i w:val="0"/>
          <w:color w:val="auto"/>
        </w:rPr>
        <w:t>6</w:t>
      </w:r>
      <w:r w:rsidRPr="00B62C04">
        <w:rPr>
          <w:bCs/>
          <w:i w:val="0"/>
          <w:color w:val="auto"/>
        </w:rPr>
        <w:t xml:space="preserve"> году ожидается в размере </w:t>
      </w:r>
      <w:r>
        <w:rPr>
          <w:bCs/>
          <w:i w:val="0"/>
          <w:color w:val="auto"/>
        </w:rPr>
        <w:t>381,57</w:t>
      </w:r>
      <w:r w:rsidRPr="00B62C04">
        <w:rPr>
          <w:bCs/>
          <w:i w:val="0"/>
          <w:color w:val="auto"/>
        </w:rPr>
        <w:t xml:space="preserve">  млн. руб., в 201</w:t>
      </w:r>
      <w:r>
        <w:rPr>
          <w:bCs/>
          <w:i w:val="0"/>
          <w:color w:val="auto"/>
        </w:rPr>
        <w:t>9</w:t>
      </w:r>
      <w:r w:rsidRPr="00B62C04">
        <w:rPr>
          <w:bCs/>
          <w:i w:val="0"/>
          <w:color w:val="auto"/>
        </w:rPr>
        <w:t xml:space="preserve"> году –</w:t>
      </w:r>
      <w:r>
        <w:rPr>
          <w:bCs/>
          <w:i w:val="0"/>
          <w:color w:val="auto"/>
        </w:rPr>
        <w:t xml:space="preserve"> 540,33</w:t>
      </w:r>
      <w:r w:rsidRPr="00B62C04">
        <w:rPr>
          <w:bCs/>
          <w:i w:val="0"/>
          <w:color w:val="auto"/>
        </w:rPr>
        <w:t xml:space="preserve"> млн. руб. </w:t>
      </w:r>
    </w:p>
    <w:p w:rsidR="008128F3" w:rsidRPr="00913638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913638">
        <w:rPr>
          <w:bCs/>
          <w:i w:val="0"/>
          <w:color w:val="auto"/>
        </w:rPr>
        <w:t>Средний размер назначенной месячной пенсии составит в 201</w:t>
      </w:r>
      <w:r>
        <w:rPr>
          <w:bCs/>
          <w:i w:val="0"/>
          <w:color w:val="auto"/>
        </w:rPr>
        <w:t>6</w:t>
      </w:r>
      <w:r w:rsidRPr="00913638">
        <w:rPr>
          <w:bCs/>
          <w:i w:val="0"/>
          <w:color w:val="auto"/>
        </w:rPr>
        <w:t xml:space="preserve"> году </w:t>
      </w:r>
      <w:r>
        <w:rPr>
          <w:bCs/>
          <w:i w:val="0"/>
          <w:color w:val="auto"/>
        </w:rPr>
        <w:t>17,14</w:t>
      </w:r>
      <w:r w:rsidRPr="00913638">
        <w:rPr>
          <w:bCs/>
          <w:i w:val="0"/>
          <w:color w:val="auto"/>
        </w:rPr>
        <w:t xml:space="preserve"> тыс. руб., в 201</w:t>
      </w:r>
      <w:r>
        <w:rPr>
          <w:bCs/>
          <w:i w:val="0"/>
          <w:color w:val="auto"/>
        </w:rPr>
        <w:t>9</w:t>
      </w:r>
      <w:r w:rsidRPr="00913638">
        <w:rPr>
          <w:bCs/>
          <w:i w:val="0"/>
          <w:color w:val="auto"/>
        </w:rPr>
        <w:t xml:space="preserve"> году – </w:t>
      </w:r>
      <w:r>
        <w:rPr>
          <w:bCs/>
          <w:i w:val="0"/>
          <w:color w:val="auto"/>
        </w:rPr>
        <w:t>26,66</w:t>
      </w:r>
      <w:r w:rsidRPr="00913638">
        <w:rPr>
          <w:bCs/>
          <w:i w:val="0"/>
          <w:color w:val="auto"/>
        </w:rPr>
        <w:t xml:space="preserve"> тыс. руб.</w:t>
      </w:r>
    </w:p>
    <w:p w:rsidR="008128F3" w:rsidRPr="003042DB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0260F">
        <w:rPr>
          <w:bCs/>
          <w:i w:val="0"/>
          <w:color w:val="auto"/>
        </w:rPr>
        <w:t>Реальные располагаемые денежные доходы  населения</w:t>
      </w:r>
      <w:r>
        <w:rPr>
          <w:bCs/>
          <w:i w:val="0"/>
          <w:color w:val="auto"/>
        </w:rPr>
        <w:t xml:space="preserve"> в </w:t>
      </w:r>
      <w:r w:rsidRPr="0000260F">
        <w:rPr>
          <w:bCs/>
          <w:i w:val="0"/>
          <w:color w:val="auto"/>
        </w:rPr>
        <w:t xml:space="preserve"> 201</w:t>
      </w:r>
      <w:r>
        <w:rPr>
          <w:bCs/>
          <w:i w:val="0"/>
          <w:color w:val="auto"/>
        </w:rPr>
        <w:t>6</w:t>
      </w:r>
      <w:r w:rsidRPr="0000260F">
        <w:rPr>
          <w:bCs/>
          <w:i w:val="0"/>
          <w:color w:val="auto"/>
        </w:rPr>
        <w:t xml:space="preserve"> год</w:t>
      </w:r>
      <w:r>
        <w:rPr>
          <w:bCs/>
          <w:i w:val="0"/>
          <w:color w:val="auto"/>
        </w:rPr>
        <w:t>у</w:t>
      </w:r>
      <w:r w:rsidRPr="0000260F">
        <w:rPr>
          <w:bCs/>
          <w:i w:val="0"/>
          <w:color w:val="auto"/>
        </w:rPr>
        <w:t xml:space="preserve"> составят </w:t>
      </w:r>
      <w:r>
        <w:rPr>
          <w:bCs/>
          <w:i w:val="0"/>
          <w:color w:val="auto"/>
        </w:rPr>
        <w:t>101,4</w:t>
      </w:r>
      <w:r w:rsidRPr="0000260F">
        <w:rPr>
          <w:bCs/>
          <w:i w:val="0"/>
          <w:color w:val="auto"/>
        </w:rPr>
        <w:t xml:space="preserve"> %, в 201</w:t>
      </w:r>
      <w:r>
        <w:rPr>
          <w:bCs/>
          <w:i w:val="0"/>
          <w:color w:val="auto"/>
        </w:rPr>
        <w:t>9</w:t>
      </w:r>
      <w:r w:rsidRPr="0000260F">
        <w:rPr>
          <w:bCs/>
          <w:i w:val="0"/>
          <w:color w:val="auto"/>
        </w:rPr>
        <w:t xml:space="preserve"> году – </w:t>
      </w:r>
      <w:r>
        <w:rPr>
          <w:bCs/>
          <w:i w:val="0"/>
          <w:color w:val="auto"/>
        </w:rPr>
        <w:t>103,5</w:t>
      </w:r>
      <w:r w:rsidRPr="0000260F">
        <w:rPr>
          <w:bCs/>
          <w:i w:val="0"/>
          <w:color w:val="auto"/>
        </w:rPr>
        <w:t xml:space="preserve"> %, </w:t>
      </w:r>
      <w:r w:rsidRPr="003042DB">
        <w:rPr>
          <w:bCs/>
          <w:i w:val="0"/>
          <w:color w:val="auto"/>
        </w:rPr>
        <w:t>реальный размер назначенных пенсий в 201</w:t>
      </w:r>
      <w:r>
        <w:rPr>
          <w:bCs/>
          <w:i w:val="0"/>
          <w:color w:val="auto"/>
        </w:rPr>
        <w:t>6</w:t>
      </w:r>
      <w:r w:rsidRPr="003042DB">
        <w:rPr>
          <w:bCs/>
          <w:i w:val="0"/>
          <w:color w:val="auto"/>
        </w:rPr>
        <w:t xml:space="preserve"> году  – </w:t>
      </w:r>
      <w:r>
        <w:rPr>
          <w:bCs/>
          <w:i w:val="0"/>
          <w:color w:val="auto"/>
        </w:rPr>
        <w:t xml:space="preserve">98,59 </w:t>
      </w:r>
      <w:r w:rsidRPr="003042DB">
        <w:rPr>
          <w:bCs/>
          <w:i w:val="0"/>
          <w:color w:val="auto"/>
        </w:rPr>
        <w:t xml:space="preserve"> %, в 201</w:t>
      </w:r>
      <w:r>
        <w:rPr>
          <w:bCs/>
          <w:i w:val="0"/>
          <w:color w:val="auto"/>
        </w:rPr>
        <w:t>9</w:t>
      </w:r>
      <w:r w:rsidRPr="003042DB">
        <w:rPr>
          <w:bCs/>
          <w:i w:val="0"/>
          <w:color w:val="auto"/>
        </w:rPr>
        <w:t xml:space="preserve"> году – </w:t>
      </w:r>
      <w:r>
        <w:rPr>
          <w:bCs/>
          <w:i w:val="0"/>
          <w:color w:val="auto"/>
        </w:rPr>
        <w:t>99,73</w:t>
      </w:r>
      <w:r w:rsidRPr="003042DB">
        <w:rPr>
          <w:bCs/>
          <w:i w:val="0"/>
          <w:color w:val="auto"/>
        </w:rPr>
        <w:t xml:space="preserve"> %.</w:t>
      </w:r>
    </w:p>
    <w:p w:rsidR="008128F3" w:rsidRPr="000C39F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C39FA">
        <w:rPr>
          <w:bCs/>
          <w:i w:val="0"/>
          <w:color w:val="auto"/>
        </w:rPr>
        <w:t>Расходы населения по оценке в 201</w:t>
      </w:r>
      <w:r>
        <w:rPr>
          <w:bCs/>
          <w:i w:val="0"/>
          <w:color w:val="auto"/>
        </w:rPr>
        <w:t>6</w:t>
      </w:r>
      <w:r w:rsidRPr="000C39FA">
        <w:rPr>
          <w:bCs/>
          <w:i w:val="0"/>
          <w:color w:val="auto"/>
        </w:rPr>
        <w:t xml:space="preserve"> году составят </w:t>
      </w:r>
      <w:r>
        <w:rPr>
          <w:bCs/>
          <w:i w:val="0"/>
          <w:color w:val="auto"/>
        </w:rPr>
        <w:t xml:space="preserve">742,29 </w:t>
      </w:r>
      <w:r w:rsidRPr="000C39FA">
        <w:rPr>
          <w:bCs/>
          <w:i w:val="0"/>
          <w:color w:val="auto"/>
        </w:rPr>
        <w:t>млн. руб. в 201</w:t>
      </w:r>
      <w:r>
        <w:rPr>
          <w:bCs/>
          <w:i w:val="0"/>
          <w:color w:val="auto"/>
        </w:rPr>
        <w:t>9</w:t>
      </w:r>
      <w:r w:rsidRPr="000C39FA">
        <w:rPr>
          <w:bCs/>
          <w:i w:val="0"/>
          <w:color w:val="auto"/>
        </w:rPr>
        <w:t xml:space="preserve"> году </w:t>
      </w:r>
      <w:r>
        <w:rPr>
          <w:bCs/>
          <w:i w:val="0"/>
          <w:color w:val="auto"/>
        </w:rPr>
        <w:t>854,02</w:t>
      </w:r>
      <w:r w:rsidRPr="000C39FA">
        <w:rPr>
          <w:bCs/>
          <w:i w:val="0"/>
          <w:color w:val="auto"/>
        </w:rPr>
        <w:t xml:space="preserve"> млн. руб. </w:t>
      </w:r>
    </w:p>
    <w:p w:rsidR="008128F3" w:rsidRPr="00392B81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392B81">
        <w:rPr>
          <w:bCs/>
          <w:i w:val="0"/>
          <w:color w:val="auto"/>
        </w:rPr>
        <w:t xml:space="preserve">Первое место в структуре расходов населения, по-прежнему, занимает покупка товаров и </w:t>
      </w:r>
      <w:r>
        <w:rPr>
          <w:bCs/>
          <w:i w:val="0"/>
          <w:color w:val="auto"/>
        </w:rPr>
        <w:t xml:space="preserve">оплата </w:t>
      </w:r>
      <w:r w:rsidRPr="00392B81">
        <w:rPr>
          <w:bCs/>
          <w:i w:val="0"/>
          <w:color w:val="auto"/>
        </w:rPr>
        <w:t xml:space="preserve">услуг – </w:t>
      </w:r>
      <w:r>
        <w:rPr>
          <w:bCs/>
          <w:i w:val="0"/>
          <w:color w:val="auto"/>
        </w:rPr>
        <w:t>556,14</w:t>
      </w:r>
      <w:r w:rsidRPr="00392B81">
        <w:rPr>
          <w:bCs/>
          <w:i w:val="0"/>
          <w:color w:val="auto"/>
        </w:rPr>
        <w:t xml:space="preserve">  млн. руб. в 201</w:t>
      </w:r>
      <w:r>
        <w:rPr>
          <w:bCs/>
          <w:i w:val="0"/>
          <w:color w:val="auto"/>
        </w:rPr>
        <w:t>5</w:t>
      </w:r>
      <w:r w:rsidRPr="00392B81">
        <w:rPr>
          <w:bCs/>
          <w:i w:val="0"/>
          <w:color w:val="auto"/>
        </w:rPr>
        <w:t xml:space="preserve"> году, </w:t>
      </w:r>
      <w:r>
        <w:rPr>
          <w:bCs/>
          <w:i w:val="0"/>
          <w:color w:val="auto"/>
        </w:rPr>
        <w:t>631,54</w:t>
      </w:r>
      <w:r w:rsidRPr="00392B81">
        <w:rPr>
          <w:bCs/>
          <w:i w:val="0"/>
          <w:color w:val="auto"/>
        </w:rPr>
        <w:t xml:space="preserve">  млн. руб. по оценке 201</w:t>
      </w:r>
      <w:r>
        <w:rPr>
          <w:bCs/>
          <w:i w:val="0"/>
          <w:color w:val="auto"/>
        </w:rPr>
        <w:t>8</w:t>
      </w:r>
      <w:r w:rsidRPr="00392B81">
        <w:rPr>
          <w:bCs/>
          <w:i w:val="0"/>
          <w:color w:val="auto"/>
        </w:rPr>
        <w:t xml:space="preserve"> года.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C5BB4">
        <w:rPr>
          <w:bCs/>
          <w:i w:val="0"/>
          <w:color w:val="auto"/>
        </w:rPr>
        <w:t>Второе место в расходах населения занимают налоги и обязательные платежи –</w:t>
      </w:r>
      <w:r>
        <w:rPr>
          <w:bCs/>
          <w:i w:val="0"/>
          <w:color w:val="auto"/>
        </w:rPr>
        <w:t xml:space="preserve"> 158,29</w:t>
      </w:r>
      <w:r w:rsidRPr="004C5BB4">
        <w:rPr>
          <w:bCs/>
          <w:i w:val="0"/>
          <w:color w:val="auto"/>
        </w:rPr>
        <w:t xml:space="preserve">   млн. руб. по оценке 201</w:t>
      </w:r>
      <w:r>
        <w:rPr>
          <w:bCs/>
          <w:i w:val="0"/>
          <w:color w:val="auto"/>
        </w:rPr>
        <w:t>6</w:t>
      </w:r>
      <w:r w:rsidRPr="004C5BB4">
        <w:rPr>
          <w:bCs/>
          <w:i w:val="0"/>
          <w:color w:val="auto"/>
        </w:rPr>
        <w:t xml:space="preserve"> года, </w:t>
      </w:r>
      <w:r>
        <w:rPr>
          <w:bCs/>
          <w:i w:val="0"/>
          <w:color w:val="auto"/>
        </w:rPr>
        <w:t>202,8</w:t>
      </w:r>
      <w:r w:rsidRPr="004C5BB4">
        <w:rPr>
          <w:bCs/>
          <w:i w:val="0"/>
          <w:color w:val="auto"/>
        </w:rPr>
        <w:t xml:space="preserve"> млн. руб. по оценке 201</w:t>
      </w:r>
      <w:r>
        <w:rPr>
          <w:bCs/>
          <w:i w:val="0"/>
          <w:color w:val="auto"/>
        </w:rPr>
        <w:t>9</w:t>
      </w:r>
      <w:r w:rsidRPr="004C5BB4">
        <w:rPr>
          <w:bCs/>
          <w:i w:val="0"/>
          <w:color w:val="auto"/>
        </w:rPr>
        <w:t xml:space="preserve"> года.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8A4C7E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8A4C7E">
        <w:rPr>
          <w:b/>
          <w:bCs/>
          <w:i w:val="0"/>
          <w:color w:val="auto"/>
        </w:rPr>
        <w:t>Труд и занятость</w:t>
      </w:r>
    </w:p>
    <w:p w:rsidR="008128F3" w:rsidRPr="008A4C7E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A4C7E">
        <w:rPr>
          <w:bCs/>
          <w:i w:val="0"/>
          <w:color w:val="auto"/>
        </w:rPr>
        <w:t xml:space="preserve">  Численность трудовых ресурсов сельского поселения Перегребное в 201</w:t>
      </w:r>
      <w:r>
        <w:rPr>
          <w:bCs/>
          <w:i w:val="0"/>
          <w:color w:val="auto"/>
        </w:rPr>
        <w:t>6</w:t>
      </w:r>
      <w:r w:rsidRPr="008A4C7E">
        <w:rPr>
          <w:bCs/>
          <w:i w:val="0"/>
          <w:color w:val="auto"/>
        </w:rPr>
        <w:t xml:space="preserve"> году составит </w:t>
      </w:r>
      <w:r>
        <w:rPr>
          <w:bCs/>
          <w:i w:val="0"/>
          <w:color w:val="auto"/>
        </w:rPr>
        <w:t>2054</w:t>
      </w:r>
      <w:r w:rsidRPr="008A4C7E">
        <w:rPr>
          <w:bCs/>
          <w:i w:val="0"/>
          <w:color w:val="auto"/>
        </w:rPr>
        <w:t xml:space="preserve">  человек, из них </w:t>
      </w:r>
      <w:r>
        <w:rPr>
          <w:bCs/>
          <w:i w:val="0"/>
          <w:color w:val="auto"/>
        </w:rPr>
        <w:t>1790</w:t>
      </w:r>
      <w:r w:rsidRPr="008A4C7E">
        <w:rPr>
          <w:bCs/>
          <w:i w:val="0"/>
          <w:color w:val="auto"/>
        </w:rPr>
        <w:t xml:space="preserve"> человек или </w:t>
      </w:r>
      <w:r>
        <w:rPr>
          <w:bCs/>
          <w:i w:val="0"/>
          <w:color w:val="auto"/>
        </w:rPr>
        <w:t>87,15</w:t>
      </w:r>
      <w:r w:rsidRPr="008A4C7E">
        <w:rPr>
          <w:bCs/>
          <w:i w:val="0"/>
          <w:color w:val="auto"/>
        </w:rPr>
        <w:t xml:space="preserve"> % заняты в экономике поселения. </w:t>
      </w:r>
    </w:p>
    <w:p w:rsidR="008128F3" w:rsidRPr="005A1866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5A1866">
        <w:rPr>
          <w:bCs/>
          <w:i w:val="0"/>
          <w:color w:val="auto"/>
        </w:rPr>
        <w:t>К концу 201</w:t>
      </w:r>
      <w:r>
        <w:rPr>
          <w:bCs/>
          <w:i w:val="0"/>
          <w:color w:val="auto"/>
        </w:rPr>
        <w:t xml:space="preserve">9 </w:t>
      </w:r>
      <w:r w:rsidRPr="005A1866">
        <w:rPr>
          <w:bCs/>
          <w:i w:val="0"/>
          <w:color w:val="auto"/>
        </w:rPr>
        <w:t>года планируется незначительное изменение показателей</w:t>
      </w:r>
      <w:r>
        <w:rPr>
          <w:bCs/>
          <w:i w:val="0"/>
          <w:color w:val="auto"/>
        </w:rPr>
        <w:t xml:space="preserve"> 2062</w:t>
      </w:r>
      <w:r w:rsidRPr="005A1866">
        <w:rPr>
          <w:bCs/>
          <w:i w:val="0"/>
          <w:color w:val="auto"/>
        </w:rPr>
        <w:t xml:space="preserve"> человек и </w:t>
      </w:r>
      <w:r>
        <w:rPr>
          <w:bCs/>
          <w:i w:val="0"/>
          <w:color w:val="auto"/>
        </w:rPr>
        <w:t>1851</w:t>
      </w:r>
      <w:r w:rsidRPr="005A1866">
        <w:rPr>
          <w:bCs/>
          <w:i w:val="0"/>
          <w:color w:val="auto"/>
        </w:rPr>
        <w:t xml:space="preserve"> человек соответственно.</w:t>
      </w:r>
    </w:p>
    <w:p w:rsidR="008128F3" w:rsidRPr="00A0688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proofErr w:type="gramStart"/>
      <w:r w:rsidRPr="00A0688A">
        <w:rPr>
          <w:bCs/>
          <w:i w:val="0"/>
          <w:color w:val="auto"/>
        </w:rPr>
        <w:t xml:space="preserve">В структуре среднегодовой численности занятых в экономике наибольшую долю – </w:t>
      </w:r>
      <w:r>
        <w:rPr>
          <w:bCs/>
          <w:i w:val="0"/>
          <w:color w:val="auto"/>
        </w:rPr>
        <w:t xml:space="preserve">53,72 </w:t>
      </w:r>
      <w:r w:rsidRPr="00A0688A">
        <w:rPr>
          <w:bCs/>
          <w:i w:val="0"/>
          <w:color w:val="auto"/>
        </w:rPr>
        <w:t>% занимают работающие на частных предприятиях</w:t>
      </w:r>
      <w:r>
        <w:rPr>
          <w:bCs/>
          <w:i w:val="0"/>
          <w:color w:val="auto"/>
        </w:rPr>
        <w:t>.</w:t>
      </w:r>
      <w:proofErr w:type="gramEnd"/>
      <w:r w:rsidRPr="00A0688A">
        <w:rPr>
          <w:bCs/>
          <w:i w:val="0"/>
          <w:color w:val="auto"/>
        </w:rPr>
        <w:t xml:space="preserve"> На предприятиях и в организациях государственной и муниципальной форм собственности работают </w:t>
      </w:r>
      <w:r>
        <w:rPr>
          <w:bCs/>
          <w:i w:val="0"/>
          <w:color w:val="auto"/>
        </w:rPr>
        <w:t>25,9</w:t>
      </w:r>
      <w:r w:rsidRPr="00A0688A">
        <w:rPr>
          <w:bCs/>
          <w:i w:val="0"/>
          <w:color w:val="auto"/>
        </w:rPr>
        <w:t>% от всего числа занятых в экономике. Численность индивидуальных предпринимателей составляет 0,</w:t>
      </w:r>
      <w:r>
        <w:rPr>
          <w:bCs/>
          <w:i w:val="0"/>
          <w:color w:val="auto"/>
        </w:rPr>
        <w:t>100</w:t>
      </w:r>
      <w:r w:rsidRPr="00A0688A">
        <w:rPr>
          <w:bCs/>
          <w:i w:val="0"/>
          <w:color w:val="auto"/>
        </w:rPr>
        <w:t xml:space="preserve"> тыс. человек.</w:t>
      </w:r>
    </w:p>
    <w:p w:rsidR="008128F3" w:rsidRDefault="008128F3" w:rsidP="008128F3">
      <w:pPr>
        <w:pStyle w:val="af"/>
        <w:rPr>
          <w:bCs/>
        </w:rPr>
      </w:pPr>
      <w:r w:rsidRPr="00C25223">
        <w:rPr>
          <w:bCs/>
        </w:rPr>
        <w:t>По оценке в 201</w:t>
      </w:r>
      <w:r>
        <w:rPr>
          <w:bCs/>
        </w:rPr>
        <w:t>6</w:t>
      </w:r>
      <w:r w:rsidRPr="00C25223">
        <w:rPr>
          <w:bCs/>
        </w:rPr>
        <w:t xml:space="preserve"> году среднегодовая численность официально зарегистрированных безработных составит</w:t>
      </w:r>
      <w:r>
        <w:rPr>
          <w:bCs/>
        </w:rPr>
        <w:t xml:space="preserve"> 10</w:t>
      </w:r>
      <w:r w:rsidRPr="00C25223">
        <w:rPr>
          <w:bCs/>
        </w:rPr>
        <w:t xml:space="preserve"> человек, уровень регистрируемой безработицы – </w:t>
      </w:r>
      <w:r>
        <w:rPr>
          <w:bCs/>
        </w:rPr>
        <w:t>0,5</w:t>
      </w:r>
      <w:r w:rsidRPr="00C25223">
        <w:rPr>
          <w:bCs/>
        </w:rPr>
        <w:t xml:space="preserve"> % от экономически активного населения.</w:t>
      </w:r>
      <w:r>
        <w:rPr>
          <w:bCs/>
        </w:rPr>
        <w:t xml:space="preserve"> 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D22B5A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D22B5A">
        <w:rPr>
          <w:b/>
          <w:bCs/>
          <w:i w:val="0"/>
          <w:color w:val="auto"/>
        </w:rPr>
        <w:t>Потребительский рынок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D22B5A">
        <w:rPr>
          <w:bCs/>
          <w:i w:val="0"/>
          <w:color w:val="auto"/>
        </w:rPr>
        <w:t>Рост денежных доходов населения, реальные располагаемые денежные доходы населения в 201</w:t>
      </w:r>
      <w:r>
        <w:rPr>
          <w:bCs/>
          <w:i w:val="0"/>
          <w:color w:val="auto"/>
        </w:rPr>
        <w:t>6</w:t>
      </w:r>
      <w:r w:rsidRPr="00D22B5A">
        <w:rPr>
          <w:bCs/>
          <w:i w:val="0"/>
          <w:color w:val="auto"/>
        </w:rPr>
        <w:t xml:space="preserve"> году</w:t>
      </w:r>
      <w:r>
        <w:rPr>
          <w:bCs/>
          <w:i w:val="0"/>
          <w:color w:val="auto"/>
        </w:rPr>
        <w:t xml:space="preserve"> </w:t>
      </w:r>
      <w:proofErr w:type="gramStart"/>
      <w:r>
        <w:rPr>
          <w:bCs/>
          <w:i w:val="0"/>
          <w:color w:val="auto"/>
        </w:rPr>
        <w:t>в</w:t>
      </w:r>
      <w:proofErr w:type="gramEnd"/>
      <w:r>
        <w:rPr>
          <w:bCs/>
          <w:i w:val="0"/>
          <w:color w:val="auto"/>
        </w:rPr>
        <w:t xml:space="preserve">  </w:t>
      </w:r>
      <w:proofErr w:type="gramStart"/>
      <w:r>
        <w:rPr>
          <w:bCs/>
          <w:i w:val="0"/>
          <w:color w:val="auto"/>
        </w:rPr>
        <w:t>процентом</w:t>
      </w:r>
      <w:proofErr w:type="gramEnd"/>
      <w:r>
        <w:rPr>
          <w:bCs/>
          <w:i w:val="0"/>
          <w:color w:val="auto"/>
        </w:rPr>
        <w:t xml:space="preserve">  соотношении к  предыдущему  году</w:t>
      </w:r>
      <w:r w:rsidRPr="00D22B5A">
        <w:rPr>
          <w:bCs/>
          <w:i w:val="0"/>
          <w:color w:val="auto"/>
        </w:rPr>
        <w:t xml:space="preserve"> состав</w:t>
      </w:r>
      <w:r>
        <w:rPr>
          <w:bCs/>
          <w:i w:val="0"/>
          <w:color w:val="auto"/>
        </w:rPr>
        <w:t xml:space="preserve">ят 101,4  </w:t>
      </w:r>
      <w:r w:rsidRPr="00D22B5A">
        <w:rPr>
          <w:bCs/>
          <w:i w:val="0"/>
          <w:color w:val="auto"/>
        </w:rPr>
        <w:t>%, что положительным образом влияет на объем потребляемых населением товаров и услуг.</w:t>
      </w:r>
      <w:r>
        <w:rPr>
          <w:bCs/>
          <w:i w:val="0"/>
          <w:color w:val="auto"/>
        </w:rPr>
        <w:t xml:space="preserve">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розничной торговли в 2016 году составит 200,20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 инфляционных процессов. В 2019 год товарооборот достигнет 222,30 млн. руб.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Оборот общественного питания по оценке 2016 года составит 4,2 млн. руб., в 2019 году – 4,80 млн. руб.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Общий объем платных услуг, оказываемых населению поселения, составит в 2019 году 74,05 млн. руб., в 2019 году – 75,18 млн. руб.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Мало</w:t>
      </w:r>
      <w:r>
        <w:rPr>
          <w:b/>
          <w:bCs/>
          <w:i w:val="0"/>
          <w:color w:val="auto"/>
        </w:rPr>
        <w:t>е и среднее предпринимательство</w:t>
      </w:r>
    </w:p>
    <w:p w:rsidR="008128F3" w:rsidRDefault="008128F3" w:rsidP="008128F3">
      <w:pPr>
        <w:ind w:firstLine="709"/>
        <w:jc w:val="both"/>
      </w:pPr>
      <w:r>
        <w:lastRenderedPageBreak/>
        <w:t xml:space="preserve">На 01.01.2016  года на территории сельского поселения Перегребное </w:t>
      </w:r>
      <w:r>
        <w:rPr>
          <w:bCs/>
        </w:rPr>
        <w:t>количество субъектов малого и среднего предпринимательства</w:t>
      </w:r>
      <w:r>
        <w:t xml:space="preserve"> составило: малые предприятия (включая  </w:t>
      </w:r>
      <w:proofErr w:type="spellStart"/>
      <w:r>
        <w:t>микропредприятия</w:t>
      </w:r>
      <w:proofErr w:type="spellEnd"/>
      <w:r>
        <w:t xml:space="preserve">)  - 12, </w:t>
      </w:r>
      <w:r w:rsidRPr="00C45EDA">
        <w:t xml:space="preserve">индивидуальных предпринимателей </w:t>
      </w:r>
      <w:r>
        <w:t>100</w:t>
      </w:r>
      <w:r w:rsidRPr="00C45EDA">
        <w:t>.</w:t>
      </w:r>
    </w:p>
    <w:p w:rsidR="008128F3" w:rsidRDefault="008128F3" w:rsidP="008128F3">
      <w:pPr>
        <w:ind w:firstLine="709"/>
        <w:jc w:val="both"/>
      </w:pPr>
      <w:r>
        <w:t>Отраслевая структура предприятий по видам экономической деятельности на протяжении ряда лет существенно не меняется. Традиционно не  это сфера розничной торговли и оказание  услуг.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Число малых, включая </w:t>
      </w:r>
      <w:proofErr w:type="spellStart"/>
      <w:r>
        <w:rPr>
          <w:bCs/>
          <w:i w:val="0"/>
          <w:color w:val="auto"/>
        </w:rPr>
        <w:t>микропредприятия</w:t>
      </w:r>
      <w:proofErr w:type="spellEnd"/>
      <w:r>
        <w:rPr>
          <w:bCs/>
          <w:i w:val="0"/>
          <w:color w:val="auto"/>
        </w:rPr>
        <w:t xml:space="preserve">, по оценочным данным на конец текущего года составит 12 единиц, среднесписочная численность работников – 0,150 тыс. человек. К концу прогнозируемого периода планируется увеличение числа малых предприятий (включая </w:t>
      </w:r>
      <w:proofErr w:type="spellStart"/>
      <w:r>
        <w:rPr>
          <w:bCs/>
          <w:i w:val="0"/>
          <w:color w:val="auto"/>
        </w:rPr>
        <w:t>микропредприятия</w:t>
      </w:r>
      <w:proofErr w:type="spellEnd"/>
      <w:r>
        <w:rPr>
          <w:bCs/>
          <w:i w:val="0"/>
          <w:color w:val="auto"/>
        </w:rPr>
        <w:t>) до 12 единиц, среднесписочной численности работников – до 0,173 тыс. человек.</w:t>
      </w:r>
    </w:p>
    <w:p w:rsidR="008128F3" w:rsidRDefault="008128F3" w:rsidP="008128F3">
      <w:pPr>
        <w:ind w:firstLine="709"/>
        <w:jc w:val="both"/>
      </w:pPr>
      <w:r>
        <w:t xml:space="preserve">В разрезе отраслей, лидирующую позицию традиционно занимает сфера розничной торговли – 6 предприятий, второе место занимают – 3 предприятия, относящиеся к отрасли «обрабатывающее производство» (производство пищевых продуктов – хлеба и пищевой рыбной продукции, деревообрабатывающее производство), 2 предприятия  занимаются предоставлением коммунальных и персональных услуг и 1 сельскохозяйственное предприятие. 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EE65B9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Раз</w:t>
      </w:r>
      <w:r>
        <w:rPr>
          <w:b/>
          <w:bCs/>
          <w:i w:val="0"/>
          <w:color w:val="auto"/>
        </w:rPr>
        <w:t>витие отраслей социальной сферы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  <w:highlight w:val="yellow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Образование </w:t>
      </w:r>
    </w:p>
    <w:p w:rsidR="008128F3" w:rsidRDefault="008128F3" w:rsidP="008128F3">
      <w:pPr>
        <w:ind w:firstLine="709"/>
        <w:jc w:val="both"/>
      </w:pPr>
      <w:r>
        <w:t>Сеть образовательных учреждений поселения на 01 января 2016 года представлена  образовательными учреждениями:</w:t>
      </w:r>
    </w:p>
    <w:p w:rsidR="008128F3" w:rsidRDefault="008128F3" w:rsidP="008128F3">
      <w:pPr>
        <w:ind w:left="720"/>
      </w:pPr>
      <w:r>
        <w:t xml:space="preserve">- 4 </w:t>
      </w:r>
      <w:proofErr w:type="gramStart"/>
      <w:r>
        <w:t>общеобразовательных</w:t>
      </w:r>
      <w:proofErr w:type="gramEnd"/>
      <w:r>
        <w:t xml:space="preserve"> школы,</w:t>
      </w:r>
    </w:p>
    <w:p w:rsidR="008128F3" w:rsidRDefault="008128F3" w:rsidP="008128F3">
      <w:pPr>
        <w:ind w:left="720"/>
      </w:pPr>
      <w:r>
        <w:t xml:space="preserve">- 1 </w:t>
      </w:r>
      <w:proofErr w:type="gramStart"/>
      <w:r>
        <w:t>дошкольное</w:t>
      </w:r>
      <w:proofErr w:type="gramEnd"/>
      <w:r>
        <w:t xml:space="preserve"> образовательное учреждением,</w:t>
      </w:r>
    </w:p>
    <w:p w:rsidR="008128F3" w:rsidRDefault="008128F3" w:rsidP="008128F3">
      <w:pPr>
        <w:ind w:left="720"/>
        <w:jc w:val="both"/>
      </w:pPr>
      <w:r>
        <w:t xml:space="preserve">- 2 учреждения дополнительного образования детей, </w:t>
      </w:r>
    </w:p>
    <w:p w:rsidR="008128F3" w:rsidRDefault="008128F3" w:rsidP="008128F3">
      <w:pPr>
        <w:jc w:val="both"/>
      </w:pPr>
      <w:r>
        <w:tab/>
        <w:t>Контингент обучающихся, воспитанников на 2015-2016 учебный год распределен по учреждениям  образования следующим образом:</w:t>
      </w:r>
    </w:p>
    <w:p w:rsidR="008128F3" w:rsidRDefault="008128F3" w:rsidP="008128F3">
      <w:pPr>
        <w:ind w:firstLine="709"/>
        <w:jc w:val="both"/>
      </w:pPr>
      <w:r>
        <w:t>- детские дошкольные образовательные учреждения –  209 воспитанников;</w:t>
      </w:r>
    </w:p>
    <w:p w:rsidR="008128F3" w:rsidRDefault="008128F3" w:rsidP="008128F3">
      <w:pPr>
        <w:ind w:firstLine="709"/>
        <w:jc w:val="both"/>
      </w:pPr>
      <w:r>
        <w:t>- общеобразовательные школы –  545 учащихся;</w:t>
      </w:r>
    </w:p>
    <w:p w:rsidR="008128F3" w:rsidRDefault="008128F3" w:rsidP="008128F3">
      <w:pPr>
        <w:ind w:firstLine="709"/>
        <w:jc w:val="both"/>
      </w:pPr>
      <w:r>
        <w:t>- учреждения дополнительного образования –  700  учащихся.</w:t>
      </w:r>
    </w:p>
    <w:p w:rsidR="008128F3" w:rsidRDefault="008128F3" w:rsidP="008128F3">
      <w:pPr>
        <w:ind w:firstLine="709"/>
        <w:jc w:val="both"/>
      </w:pPr>
      <w:r>
        <w:t xml:space="preserve">В 2016 – 2017 годах планируется  ввести в эксплуатацию  школу с. Перегребное с чем, сеть </w:t>
      </w:r>
      <w:r>
        <w:rPr>
          <w:bCs/>
        </w:rPr>
        <w:t>образовательных учреждений будет меняться</w:t>
      </w:r>
      <w:r>
        <w:t xml:space="preserve">. 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128F3" w:rsidRPr="00EE65B9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0A38C5">
        <w:rPr>
          <w:b/>
          <w:i w:val="0"/>
          <w:color w:val="auto"/>
        </w:rPr>
        <w:t>Здравоохранение</w:t>
      </w:r>
      <w:r w:rsidRPr="00EE65B9">
        <w:rPr>
          <w:b/>
          <w:i w:val="0"/>
          <w:color w:val="auto"/>
        </w:rPr>
        <w:t xml:space="preserve"> </w:t>
      </w:r>
    </w:p>
    <w:p w:rsidR="008128F3" w:rsidRPr="00EE65B9" w:rsidRDefault="008128F3" w:rsidP="008128F3">
      <w:pPr>
        <w:ind w:firstLine="708"/>
        <w:jc w:val="both"/>
      </w:pPr>
      <w:r w:rsidRPr="00EE65B9">
        <w:t xml:space="preserve">В поселении функционирует </w:t>
      </w:r>
      <w:r>
        <w:t>филиал</w:t>
      </w:r>
      <w:r w:rsidRPr="00C35DF7">
        <w:t xml:space="preserve"> в  селе  Перегребное  БУ ХМАО-Югры </w:t>
      </w:r>
      <w:r>
        <w:t xml:space="preserve"> </w:t>
      </w:r>
      <w:r w:rsidRPr="00C35DF7">
        <w:t>«Октябрьская  районная  больница»</w:t>
      </w:r>
      <w:r w:rsidRPr="00EE65B9">
        <w:t xml:space="preserve">. </w:t>
      </w:r>
      <w:r>
        <w:t xml:space="preserve"> </w:t>
      </w:r>
      <w:r w:rsidRPr="00EE65B9">
        <w:t xml:space="preserve">В своем составе </w:t>
      </w:r>
      <w:r>
        <w:t>филиал</w:t>
      </w:r>
      <w:r w:rsidRPr="00EE65B9">
        <w:t xml:space="preserve"> имеет два структурных подразделения  (фельдшерско-акушерские пункты) расположенные в деревне </w:t>
      </w:r>
      <w:proofErr w:type="spellStart"/>
      <w:r w:rsidRPr="00EE65B9">
        <w:t>Чемаши</w:t>
      </w:r>
      <w:proofErr w:type="spellEnd"/>
      <w:r w:rsidRPr="00EE65B9">
        <w:t xml:space="preserve"> и деревне Нижние </w:t>
      </w:r>
      <w:proofErr w:type="spellStart"/>
      <w:r w:rsidRPr="00EE65B9">
        <w:t>Нарыкары</w:t>
      </w:r>
      <w:proofErr w:type="spellEnd"/>
      <w:r w:rsidRPr="00EE65B9">
        <w:t>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больничными койками в 2016 году составит 57,25 коек на 10 тыс. жителей. По прогнозу на 2018 году данный показатель составит 56,29 коек на 10 тыс. жителей.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койками стационаров дневного пребывания составит 2015 году 14,31 мест на 10 тыс. населения, к 2018 году – 14,07.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амбулаторно-поликлиническими учреждениями в 2015 году составит 124,30  посещений в смену на 10 тыс. населения, к 2018 году – 121,21.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 2015 году число врачей составляет 8 человек, число среднего медицинского персонала – 39 человек.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прогнозируемом периоде не предполагается значительного изменения абсолютных показателей, что является признаком оптимизации структуры 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врачами в 2016 году составит 20,20  человек на 10 тыс. жителей, в 2019 году – 21,16.</w:t>
      </w:r>
    </w:p>
    <w:p w:rsidR="008128F3" w:rsidRPr="00FB67B7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lastRenderedPageBreak/>
        <w:t xml:space="preserve">Обеспеченность средним медицинским персоналом  в 2016 году составит 98,53 человек на 10 тыс. жителей, в 2019 году – 103,15. 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Культура </w:t>
      </w:r>
    </w:p>
    <w:p w:rsidR="008128F3" w:rsidRDefault="008128F3" w:rsidP="008128F3">
      <w:pPr>
        <w:ind w:firstLine="709"/>
        <w:jc w:val="both"/>
      </w:pPr>
      <w:r>
        <w:t xml:space="preserve">На территории сельского поселения Перегребное имеются 1 муниципальное бюджетное учреждение культуры -  МБУК «Родник», и 1 культурно спортивный комплекс – КСК, находящийся в ведомственном подчинении </w:t>
      </w:r>
      <w:proofErr w:type="spellStart"/>
      <w:r>
        <w:t>Перегребненского</w:t>
      </w:r>
      <w:proofErr w:type="spellEnd"/>
      <w:r>
        <w:t xml:space="preserve"> ЛПУ МГ ООО «Газпром </w:t>
      </w:r>
      <w:proofErr w:type="spellStart"/>
      <w:r>
        <w:t>трансгаз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>».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i w:val="0"/>
          <w:color w:val="auto"/>
        </w:rPr>
        <w:t>Обеспеченность  учреждениями культурно-досугового типа составит в 2016 году – 80,41 единиц на 100 тыс. населения, в 2019 году составит 79,34 единиц на 100 тыс. населения.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библиотечными учреждениями на прогнозируемый период составит в 2016 году – 80,41 единиц на 100 тыс. населения, в 2019 году составит 79,34 единиц на 100 тыс. населения.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Физкультура и спорт </w:t>
      </w:r>
    </w:p>
    <w:p w:rsidR="008128F3" w:rsidRDefault="008128F3" w:rsidP="008128F3">
      <w:pPr>
        <w:ind w:firstLine="709"/>
        <w:jc w:val="both"/>
        <w:rPr>
          <w:bCs/>
        </w:rPr>
      </w:pPr>
      <w:r>
        <w:rPr>
          <w:bCs/>
        </w:rPr>
        <w:t>В поселении функционирует 1 ведомственное спортивное сооружений с общей единовременной пропускной способностью 72 человека,  а также спортивные залы и спортивные площадки  учреждений образования и культуры.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Default="008128F3" w:rsidP="008128F3">
      <w:pPr>
        <w:ind w:firstLine="709"/>
        <w:jc w:val="center"/>
      </w:pPr>
      <w:r>
        <w:t xml:space="preserve">     </w:t>
      </w:r>
    </w:p>
    <w:p w:rsidR="008128F3" w:rsidRDefault="008128F3" w:rsidP="008128F3">
      <w:pPr>
        <w:shd w:val="clear" w:color="auto" w:fill="FFFFFF"/>
        <w:ind w:firstLine="709"/>
        <w:jc w:val="both"/>
      </w:pPr>
    </w:p>
    <w:p w:rsidR="008128F3" w:rsidRDefault="008128F3" w:rsidP="008128F3">
      <w:pPr>
        <w:shd w:val="clear" w:color="auto" w:fill="FFFFFF"/>
        <w:ind w:firstLine="709"/>
        <w:jc w:val="both"/>
      </w:pPr>
    </w:p>
    <w:p w:rsidR="008128F3" w:rsidRDefault="008128F3" w:rsidP="008128F3">
      <w:pPr>
        <w:shd w:val="clear" w:color="auto" w:fill="FFFFFF"/>
        <w:ind w:firstLine="709"/>
        <w:jc w:val="both"/>
      </w:pPr>
    </w:p>
    <w:p w:rsidR="008128F3" w:rsidRDefault="008128F3" w:rsidP="008128F3">
      <w:pPr>
        <w:shd w:val="clear" w:color="auto" w:fill="FFFFFF"/>
        <w:ind w:firstLine="709"/>
        <w:jc w:val="both"/>
      </w:pPr>
    </w:p>
    <w:p w:rsidR="008128F3" w:rsidRDefault="008128F3" w:rsidP="008128F3">
      <w:pPr>
        <w:ind w:firstLine="709"/>
        <w:jc w:val="both"/>
      </w:pPr>
    </w:p>
    <w:p w:rsidR="008128F3" w:rsidRDefault="008128F3" w:rsidP="008128F3">
      <w:pPr>
        <w:ind w:firstLine="709"/>
        <w:jc w:val="both"/>
      </w:pPr>
    </w:p>
    <w:p w:rsidR="008128F3" w:rsidRDefault="008128F3" w:rsidP="008128F3">
      <w:pPr>
        <w:ind w:firstLine="709"/>
        <w:jc w:val="both"/>
      </w:pPr>
    </w:p>
    <w:p w:rsidR="008128F3" w:rsidRDefault="008128F3" w:rsidP="008128F3"/>
    <w:p w:rsidR="002E3476" w:rsidRDefault="002E3476" w:rsidP="00AA6C7C"/>
    <w:sectPr w:rsidR="002E3476" w:rsidSect="003614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95B"/>
    <w:rsid w:val="00011059"/>
    <w:rsid w:val="00012043"/>
    <w:rsid w:val="00023F0A"/>
    <w:rsid w:val="00024E5F"/>
    <w:rsid w:val="00025E0F"/>
    <w:rsid w:val="0005095B"/>
    <w:rsid w:val="00051AA2"/>
    <w:rsid w:val="00053462"/>
    <w:rsid w:val="0008257E"/>
    <w:rsid w:val="00087580"/>
    <w:rsid w:val="000A2671"/>
    <w:rsid w:val="000A6FE7"/>
    <w:rsid w:val="000B6DB5"/>
    <w:rsid w:val="000C3BF2"/>
    <w:rsid w:val="000C708C"/>
    <w:rsid w:val="000E5710"/>
    <w:rsid w:val="000F1EF1"/>
    <w:rsid w:val="000F46FD"/>
    <w:rsid w:val="000F54E9"/>
    <w:rsid w:val="00130CCE"/>
    <w:rsid w:val="00142EC9"/>
    <w:rsid w:val="001667B1"/>
    <w:rsid w:val="00167EB6"/>
    <w:rsid w:val="0017630B"/>
    <w:rsid w:val="001957B6"/>
    <w:rsid w:val="001F4C48"/>
    <w:rsid w:val="001F5BDC"/>
    <w:rsid w:val="0021632D"/>
    <w:rsid w:val="00223C8E"/>
    <w:rsid w:val="00225668"/>
    <w:rsid w:val="002343C2"/>
    <w:rsid w:val="002370BE"/>
    <w:rsid w:val="00237A36"/>
    <w:rsid w:val="00246D02"/>
    <w:rsid w:val="00256261"/>
    <w:rsid w:val="00266234"/>
    <w:rsid w:val="00277CE4"/>
    <w:rsid w:val="00291062"/>
    <w:rsid w:val="00291E72"/>
    <w:rsid w:val="00292B91"/>
    <w:rsid w:val="00297462"/>
    <w:rsid w:val="002B7140"/>
    <w:rsid w:val="002D09D2"/>
    <w:rsid w:val="002D1ECB"/>
    <w:rsid w:val="002D6269"/>
    <w:rsid w:val="002D6AC4"/>
    <w:rsid w:val="002E13CA"/>
    <w:rsid w:val="002E3476"/>
    <w:rsid w:val="0031672C"/>
    <w:rsid w:val="00320605"/>
    <w:rsid w:val="00342864"/>
    <w:rsid w:val="003446C5"/>
    <w:rsid w:val="00344EE1"/>
    <w:rsid w:val="003630F7"/>
    <w:rsid w:val="00363D40"/>
    <w:rsid w:val="00397956"/>
    <w:rsid w:val="003A13F9"/>
    <w:rsid w:val="003B145E"/>
    <w:rsid w:val="003C6909"/>
    <w:rsid w:val="003D75F2"/>
    <w:rsid w:val="003D7BD0"/>
    <w:rsid w:val="003E6759"/>
    <w:rsid w:val="003F7D15"/>
    <w:rsid w:val="00411E5C"/>
    <w:rsid w:val="0042369D"/>
    <w:rsid w:val="00430FAC"/>
    <w:rsid w:val="004313CF"/>
    <w:rsid w:val="00437DB1"/>
    <w:rsid w:val="00444B62"/>
    <w:rsid w:val="0044555C"/>
    <w:rsid w:val="0044681F"/>
    <w:rsid w:val="0045778B"/>
    <w:rsid w:val="00461005"/>
    <w:rsid w:val="00467132"/>
    <w:rsid w:val="00470A89"/>
    <w:rsid w:val="0047560E"/>
    <w:rsid w:val="00482496"/>
    <w:rsid w:val="00483B19"/>
    <w:rsid w:val="004A202C"/>
    <w:rsid w:val="004D0DBB"/>
    <w:rsid w:val="004F7AFA"/>
    <w:rsid w:val="0050222C"/>
    <w:rsid w:val="00511B21"/>
    <w:rsid w:val="00517C4D"/>
    <w:rsid w:val="00541819"/>
    <w:rsid w:val="00546E30"/>
    <w:rsid w:val="005473B5"/>
    <w:rsid w:val="00567607"/>
    <w:rsid w:val="005708B1"/>
    <w:rsid w:val="0058209D"/>
    <w:rsid w:val="00582D0F"/>
    <w:rsid w:val="00582FC4"/>
    <w:rsid w:val="005830F4"/>
    <w:rsid w:val="00584837"/>
    <w:rsid w:val="005A4E38"/>
    <w:rsid w:val="005C15B8"/>
    <w:rsid w:val="005D4B4E"/>
    <w:rsid w:val="005E0BEE"/>
    <w:rsid w:val="005E4A5F"/>
    <w:rsid w:val="006009D0"/>
    <w:rsid w:val="006213AF"/>
    <w:rsid w:val="006258F5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B1E2F"/>
    <w:rsid w:val="006B250E"/>
    <w:rsid w:val="006B4666"/>
    <w:rsid w:val="006C7EB0"/>
    <w:rsid w:val="006D5C9E"/>
    <w:rsid w:val="006E59DD"/>
    <w:rsid w:val="006E6570"/>
    <w:rsid w:val="006E7DCF"/>
    <w:rsid w:val="006F0DED"/>
    <w:rsid w:val="00721813"/>
    <w:rsid w:val="0073544C"/>
    <w:rsid w:val="00735ACC"/>
    <w:rsid w:val="00753AF6"/>
    <w:rsid w:val="00761FE4"/>
    <w:rsid w:val="0076541D"/>
    <w:rsid w:val="007B1D40"/>
    <w:rsid w:val="007B706D"/>
    <w:rsid w:val="007C0E4A"/>
    <w:rsid w:val="007C26A0"/>
    <w:rsid w:val="007E7019"/>
    <w:rsid w:val="007F0CC3"/>
    <w:rsid w:val="007F6E75"/>
    <w:rsid w:val="008128F3"/>
    <w:rsid w:val="00814C02"/>
    <w:rsid w:val="00823158"/>
    <w:rsid w:val="00826754"/>
    <w:rsid w:val="008335CD"/>
    <w:rsid w:val="00844A80"/>
    <w:rsid w:val="0085125B"/>
    <w:rsid w:val="00870121"/>
    <w:rsid w:val="00886497"/>
    <w:rsid w:val="00891598"/>
    <w:rsid w:val="008A59BF"/>
    <w:rsid w:val="008C7D46"/>
    <w:rsid w:val="008D287A"/>
    <w:rsid w:val="008E085B"/>
    <w:rsid w:val="008E18BC"/>
    <w:rsid w:val="008E57B6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6330"/>
    <w:rsid w:val="00981F1D"/>
    <w:rsid w:val="009A7D34"/>
    <w:rsid w:val="009C19DE"/>
    <w:rsid w:val="009C78BF"/>
    <w:rsid w:val="009D3CF5"/>
    <w:rsid w:val="009D7EA6"/>
    <w:rsid w:val="009E7BEC"/>
    <w:rsid w:val="00A03A9A"/>
    <w:rsid w:val="00A15848"/>
    <w:rsid w:val="00A2049B"/>
    <w:rsid w:val="00A22F4A"/>
    <w:rsid w:val="00A33419"/>
    <w:rsid w:val="00A476FC"/>
    <w:rsid w:val="00A477FA"/>
    <w:rsid w:val="00A62BA7"/>
    <w:rsid w:val="00A7395B"/>
    <w:rsid w:val="00A8611D"/>
    <w:rsid w:val="00A96964"/>
    <w:rsid w:val="00AA1DDC"/>
    <w:rsid w:val="00AA6C7C"/>
    <w:rsid w:val="00AA6FA2"/>
    <w:rsid w:val="00AB3572"/>
    <w:rsid w:val="00AC05A6"/>
    <w:rsid w:val="00AC6561"/>
    <w:rsid w:val="00AD6EAB"/>
    <w:rsid w:val="00AF246D"/>
    <w:rsid w:val="00B1482C"/>
    <w:rsid w:val="00B160FC"/>
    <w:rsid w:val="00B3594E"/>
    <w:rsid w:val="00B378CA"/>
    <w:rsid w:val="00B4549A"/>
    <w:rsid w:val="00B67DFA"/>
    <w:rsid w:val="00B820A2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677B"/>
    <w:rsid w:val="00BF5C1C"/>
    <w:rsid w:val="00BF77CF"/>
    <w:rsid w:val="00BF7B31"/>
    <w:rsid w:val="00C00456"/>
    <w:rsid w:val="00C2373A"/>
    <w:rsid w:val="00C4256E"/>
    <w:rsid w:val="00CB1BA6"/>
    <w:rsid w:val="00CC0D38"/>
    <w:rsid w:val="00CC130D"/>
    <w:rsid w:val="00CD0C07"/>
    <w:rsid w:val="00CD3366"/>
    <w:rsid w:val="00CD7C3B"/>
    <w:rsid w:val="00CE177F"/>
    <w:rsid w:val="00CE34F6"/>
    <w:rsid w:val="00CF5C1C"/>
    <w:rsid w:val="00D03067"/>
    <w:rsid w:val="00D1247E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96370"/>
    <w:rsid w:val="00DD6F02"/>
    <w:rsid w:val="00E022DA"/>
    <w:rsid w:val="00E05423"/>
    <w:rsid w:val="00E24B5C"/>
    <w:rsid w:val="00E27FD3"/>
    <w:rsid w:val="00E3139B"/>
    <w:rsid w:val="00E34EB0"/>
    <w:rsid w:val="00E40264"/>
    <w:rsid w:val="00E52E54"/>
    <w:rsid w:val="00E52FDF"/>
    <w:rsid w:val="00E701A8"/>
    <w:rsid w:val="00E70BA4"/>
    <w:rsid w:val="00EB2A0B"/>
    <w:rsid w:val="00EB64F9"/>
    <w:rsid w:val="00EC3C78"/>
    <w:rsid w:val="00EC6627"/>
    <w:rsid w:val="00F11009"/>
    <w:rsid w:val="00F13E9E"/>
    <w:rsid w:val="00F161BA"/>
    <w:rsid w:val="00F1729B"/>
    <w:rsid w:val="00F34EF7"/>
    <w:rsid w:val="00F3762C"/>
    <w:rsid w:val="00F457A5"/>
    <w:rsid w:val="00F52202"/>
    <w:rsid w:val="00F64DD6"/>
    <w:rsid w:val="00F74AA3"/>
    <w:rsid w:val="00F8013E"/>
    <w:rsid w:val="00F8111B"/>
    <w:rsid w:val="00F95832"/>
    <w:rsid w:val="00F959BD"/>
    <w:rsid w:val="00F96423"/>
    <w:rsid w:val="00FB5017"/>
    <w:rsid w:val="00FB778A"/>
    <w:rsid w:val="00FC09FC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142EC9"/>
    <w:rPr>
      <w:color w:val="800080"/>
      <w:u w:val="single"/>
    </w:rPr>
  </w:style>
  <w:style w:type="paragraph" w:customStyle="1" w:styleId="font5">
    <w:name w:val="font5"/>
    <w:basedOn w:val="a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128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812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с отступом 22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8333-0DC7-4E3E-84F6-F87C083C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6668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7</cp:revision>
  <cp:lastPrinted>2016-07-14T14:35:00Z</cp:lastPrinted>
  <dcterms:created xsi:type="dcterms:W3CDTF">2016-07-14T14:58:00Z</dcterms:created>
  <dcterms:modified xsi:type="dcterms:W3CDTF">2016-11-28T06:49:00Z</dcterms:modified>
</cp:coreProperties>
</file>