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94" w:rsidRDefault="00006F94" w:rsidP="00006F94">
      <w:pPr>
        <w:spacing w:after="0"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11379690" wp14:editId="1C97D17B">
            <wp:extent cx="500380" cy="621030"/>
            <wp:effectExtent l="0" t="0" r="0" b="7620"/>
            <wp:docPr id="4" name="Рисунок 4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596"/>
        <w:tblW w:w="9407" w:type="dxa"/>
        <w:tblLayout w:type="fixed"/>
        <w:tblLook w:val="01E0" w:firstRow="1" w:lastRow="1" w:firstColumn="1" w:lastColumn="1" w:noHBand="0" w:noVBand="0"/>
      </w:tblPr>
      <w:tblGrid>
        <w:gridCol w:w="236"/>
        <w:gridCol w:w="571"/>
        <w:gridCol w:w="236"/>
        <w:gridCol w:w="1399"/>
        <w:gridCol w:w="366"/>
        <w:gridCol w:w="295"/>
        <w:gridCol w:w="239"/>
        <w:gridCol w:w="3660"/>
        <w:gridCol w:w="417"/>
        <w:gridCol w:w="1971"/>
        <w:gridCol w:w="17"/>
      </w:tblGrid>
      <w:tr w:rsidR="00006F94" w:rsidRPr="00E310BC" w:rsidTr="00EE6BF2">
        <w:trPr>
          <w:trHeight w:val="1386"/>
        </w:trPr>
        <w:tc>
          <w:tcPr>
            <w:tcW w:w="9407" w:type="dxa"/>
            <w:gridSpan w:val="11"/>
          </w:tcPr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94" w:rsidRPr="00E310BC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06F94" w:rsidRPr="00006F94" w:rsidTr="00C05AC5">
        <w:trPr>
          <w:gridAfter w:val="1"/>
          <w:wAfter w:w="17" w:type="dxa"/>
          <w:trHeight w:val="519"/>
        </w:trPr>
        <w:tc>
          <w:tcPr>
            <w:tcW w:w="23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006F94" w:rsidP="00D2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39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224D9F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proofErr w:type="gramEnd"/>
            <w:r w:rsidR="00006F94"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ind w:right="-108" w:hanging="4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6F94" w:rsidRPr="00006F94" w:rsidRDefault="00006F94" w:rsidP="00D239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3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660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224D9F" w:rsidP="00D2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39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06F94" w:rsidRPr="00006F94" w:rsidTr="00EE6BF2">
        <w:trPr>
          <w:trHeight w:val="336"/>
        </w:trPr>
        <w:tc>
          <w:tcPr>
            <w:tcW w:w="9407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с. Перегребное</w:t>
            </w:r>
          </w:p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6F94" w:rsidRPr="00006F94" w:rsidRDefault="00006F94" w:rsidP="00006F94">
      <w:pPr>
        <w:pStyle w:val="a6"/>
        <w:rPr>
          <w:sz w:val="26"/>
          <w:szCs w:val="26"/>
        </w:rPr>
      </w:pPr>
      <w:r w:rsidRPr="00006F94">
        <w:rPr>
          <w:rStyle w:val="a5"/>
          <w:b w:val="0"/>
          <w:sz w:val="26"/>
          <w:szCs w:val="26"/>
        </w:rPr>
        <w:t>Об утверждении</w:t>
      </w:r>
      <w:r w:rsidRPr="00006F94">
        <w:rPr>
          <w:rStyle w:val="a5"/>
          <w:sz w:val="26"/>
          <w:szCs w:val="26"/>
        </w:rPr>
        <w:t xml:space="preserve"> </w:t>
      </w:r>
      <w:r w:rsidRPr="00006F94">
        <w:rPr>
          <w:sz w:val="26"/>
          <w:szCs w:val="26"/>
        </w:rPr>
        <w:t>технического задания</w:t>
      </w:r>
    </w:p>
    <w:p w:rsidR="00006F94" w:rsidRPr="00006F94" w:rsidRDefault="00006F94" w:rsidP="00006F94">
      <w:pPr>
        <w:pStyle w:val="a6"/>
        <w:rPr>
          <w:sz w:val="26"/>
          <w:szCs w:val="26"/>
        </w:rPr>
      </w:pPr>
      <w:r w:rsidRPr="00006F94">
        <w:rPr>
          <w:sz w:val="26"/>
          <w:szCs w:val="26"/>
        </w:rPr>
        <w:t>на разработку инвестиционной программы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«Модернизация систем коммунальной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инфраструктуры в сфере водоснабжения и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водоотведения сельского поселения Перегребное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006F94">
        <w:rPr>
          <w:sz w:val="26"/>
          <w:szCs w:val="26"/>
        </w:rPr>
        <w:t>на 2016-2026 годы»</w:t>
      </w:r>
    </w:p>
    <w:p w:rsidR="00006F94" w:rsidRPr="00006F94" w:rsidRDefault="00006F94" w:rsidP="00006F9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006F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6F94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7" w:history="1">
        <w:r w:rsidRPr="00006F9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6F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Федерации», на основании Устава сельского поселения Перегребное: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1.</w:t>
      </w:r>
      <w:r w:rsidR="00C05AC5">
        <w:rPr>
          <w:sz w:val="26"/>
          <w:szCs w:val="26"/>
        </w:rPr>
        <w:t xml:space="preserve"> </w:t>
      </w:r>
      <w:r w:rsidRPr="00006F94">
        <w:rPr>
          <w:sz w:val="26"/>
          <w:szCs w:val="26"/>
        </w:rPr>
        <w:t>Утвердить техническое задание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согласно приложению.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2.</w:t>
      </w:r>
      <w:r w:rsidR="00C05AC5">
        <w:rPr>
          <w:sz w:val="26"/>
          <w:szCs w:val="26"/>
        </w:rPr>
        <w:t xml:space="preserve"> </w:t>
      </w:r>
      <w:r w:rsidRPr="00006F94">
        <w:rPr>
          <w:sz w:val="26"/>
          <w:szCs w:val="26"/>
        </w:rPr>
        <w:t xml:space="preserve">Признать утратившим силу постановление администрации сельского поселения Перегребное от </w:t>
      </w:r>
      <w:r w:rsidR="00D23938">
        <w:rPr>
          <w:sz w:val="26"/>
          <w:szCs w:val="26"/>
        </w:rPr>
        <w:t>09.02.2023</w:t>
      </w:r>
      <w:r w:rsidR="0022598C">
        <w:rPr>
          <w:sz w:val="26"/>
          <w:szCs w:val="26"/>
        </w:rPr>
        <w:t xml:space="preserve"> № </w:t>
      </w:r>
      <w:r w:rsidR="00D23938">
        <w:rPr>
          <w:sz w:val="26"/>
          <w:szCs w:val="26"/>
        </w:rPr>
        <w:t>29</w:t>
      </w:r>
      <w:r w:rsidRPr="00006F94">
        <w:rPr>
          <w:sz w:val="26"/>
          <w:szCs w:val="26"/>
        </w:rPr>
        <w:t xml:space="preserve"> «</w:t>
      </w:r>
      <w:r w:rsidRPr="00006F94">
        <w:rPr>
          <w:rStyle w:val="a5"/>
          <w:b w:val="0"/>
          <w:sz w:val="26"/>
          <w:szCs w:val="26"/>
        </w:rPr>
        <w:t>Об утверждении</w:t>
      </w:r>
      <w:r w:rsidRPr="00006F94">
        <w:rPr>
          <w:rStyle w:val="a5"/>
          <w:sz w:val="26"/>
          <w:szCs w:val="26"/>
        </w:rPr>
        <w:t xml:space="preserve"> </w:t>
      </w:r>
      <w:r w:rsidRPr="00006F94">
        <w:rPr>
          <w:sz w:val="26"/>
          <w:szCs w:val="26"/>
        </w:rPr>
        <w:t>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C05AC5" w:rsidRDefault="00C05AC5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06F9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006F94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момента</w:t>
      </w:r>
      <w:r w:rsidRPr="00006F94">
        <w:rPr>
          <w:sz w:val="26"/>
          <w:szCs w:val="26"/>
        </w:rPr>
        <w:t xml:space="preserve"> его подписания</w:t>
      </w:r>
    </w:p>
    <w:p w:rsidR="00006F94" w:rsidRPr="00006F94" w:rsidRDefault="00C05AC5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6F94" w:rsidRPr="00006F9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06F94" w:rsidRPr="00006F94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EB5D93">
        <w:fldChar w:fldCharType="begin"/>
      </w:r>
      <w:r w:rsidR="00EB5D93">
        <w:instrText xml:space="preserve"> HYPERLINK "http://www.перегребное.рф" </w:instrText>
      </w:r>
      <w:r w:rsidR="00EB5D93">
        <w:fldChar w:fldCharType="separate"/>
      </w:r>
      <w:r w:rsidR="00006F94" w:rsidRPr="00006F94">
        <w:rPr>
          <w:rStyle w:val="a4"/>
          <w:sz w:val="26"/>
          <w:szCs w:val="26"/>
        </w:rPr>
        <w:t>перегребное.рф</w:t>
      </w:r>
      <w:proofErr w:type="spellEnd"/>
      <w:r w:rsidR="00EB5D93">
        <w:rPr>
          <w:rStyle w:val="a4"/>
          <w:sz w:val="26"/>
          <w:szCs w:val="26"/>
        </w:rPr>
        <w:fldChar w:fldCharType="end"/>
      </w:r>
      <w:r w:rsidR="00006F94" w:rsidRPr="00006F94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006F94" w:rsidRPr="00006F94" w:rsidRDefault="00006F94" w:rsidP="0000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>5.</w:t>
      </w:r>
      <w:r w:rsidR="00C05AC5">
        <w:rPr>
          <w:rFonts w:ascii="Times New Roman" w:hAnsi="Times New Roman" w:cs="Times New Roman"/>
          <w:sz w:val="26"/>
          <w:szCs w:val="26"/>
        </w:rPr>
        <w:t xml:space="preserve">  </w:t>
      </w:r>
      <w:r w:rsidRPr="00006F9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D23938" w:rsidP="00006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006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Перегребное         </w:t>
      </w:r>
      <w:r w:rsidR="00006F9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05A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А.А. Пиндюрин</w:t>
      </w:r>
    </w:p>
    <w:p w:rsidR="00D23938" w:rsidRDefault="00D23938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3938" w:rsidRDefault="00D23938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5AC5" w:rsidRDefault="00006F94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05A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AC5" w:rsidRDefault="00006F94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05AC5" w:rsidRDefault="00C05AC5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006F94" w:rsidRPr="00006F94" w:rsidRDefault="00006F94" w:rsidP="00C05A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006F94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006F94">
        <w:rPr>
          <w:rFonts w:ascii="Times New Roman" w:hAnsi="Times New Roman" w:cs="Times New Roman"/>
          <w:sz w:val="26"/>
          <w:szCs w:val="26"/>
        </w:rPr>
        <w:t xml:space="preserve"> </w:t>
      </w:r>
      <w:r w:rsidR="00D23938">
        <w:rPr>
          <w:rFonts w:ascii="Times New Roman" w:hAnsi="Times New Roman" w:cs="Times New Roman"/>
          <w:sz w:val="26"/>
          <w:szCs w:val="26"/>
        </w:rPr>
        <w:t>14</w:t>
      </w:r>
      <w:r w:rsidR="00224D9F">
        <w:rPr>
          <w:rFonts w:ascii="Times New Roman" w:hAnsi="Times New Roman" w:cs="Times New Roman"/>
          <w:sz w:val="26"/>
          <w:szCs w:val="26"/>
        </w:rPr>
        <w:t>.02.202</w:t>
      </w:r>
      <w:r w:rsidR="00D23938">
        <w:rPr>
          <w:rFonts w:ascii="Times New Roman" w:hAnsi="Times New Roman" w:cs="Times New Roman"/>
          <w:sz w:val="26"/>
          <w:szCs w:val="26"/>
        </w:rPr>
        <w:t>4</w:t>
      </w:r>
      <w:r w:rsidRPr="00006F94">
        <w:rPr>
          <w:rFonts w:ascii="Times New Roman" w:hAnsi="Times New Roman" w:cs="Times New Roman"/>
          <w:sz w:val="26"/>
          <w:szCs w:val="26"/>
        </w:rPr>
        <w:t xml:space="preserve"> № </w:t>
      </w:r>
      <w:r w:rsidR="00224D9F">
        <w:rPr>
          <w:rFonts w:ascii="Times New Roman" w:hAnsi="Times New Roman" w:cs="Times New Roman"/>
          <w:sz w:val="26"/>
          <w:szCs w:val="26"/>
        </w:rPr>
        <w:t>2</w:t>
      </w:r>
      <w:r w:rsidR="00D23938">
        <w:rPr>
          <w:rFonts w:ascii="Times New Roman" w:hAnsi="Times New Roman" w:cs="Times New Roman"/>
          <w:sz w:val="26"/>
          <w:szCs w:val="26"/>
        </w:rPr>
        <w:t>6</w:t>
      </w:r>
    </w:p>
    <w:p w:rsid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на разработку инвестиционной программы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8E565C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F94" w:rsidRPr="005C7F30" w:rsidRDefault="00006F94" w:rsidP="005C7F30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5C7F30">
        <w:rPr>
          <w:b/>
          <w:sz w:val="26"/>
          <w:szCs w:val="26"/>
        </w:rPr>
        <w:t>Основание для разработки инвестиционной программы</w:t>
      </w:r>
    </w:p>
    <w:p w:rsidR="003B1A07" w:rsidRDefault="008E565C" w:rsidP="003B1A07">
      <w:pPr>
        <w:pStyle w:val="ac"/>
        <w:ind w:firstLine="708"/>
        <w:rPr>
          <w:sz w:val="26"/>
          <w:szCs w:val="26"/>
        </w:rPr>
      </w:pPr>
      <w:r w:rsidRPr="008E565C">
        <w:rPr>
          <w:sz w:val="26"/>
          <w:szCs w:val="26"/>
        </w:rPr>
        <w:t>Федеральный закон от 07 декабря 2011 года N 416-ФЗ "О водоснабжении и водоотведении",</w:t>
      </w:r>
    </w:p>
    <w:p w:rsidR="008E565C" w:rsidRPr="008E565C" w:rsidRDefault="008E565C" w:rsidP="003B1A07">
      <w:pPr>
        <w:pStyle w:val="ac"/>
        <w:ind w:firstLine="708"/>
        <w:rPr>
          <w:sz w:val="26"/>
          <w:szCs w:val="26"/>
        </w:rPr>
      </w:pPr>
      <w:r w:rsidRPr="008E565C">
        <w:rPr>
          <w:sz w:val="26"/>
          <w:szCs w:val="26"/>
        </w:rPr>
        <w:t>Основы ценообразования в сфере водоснабжения и водоотведения, утвержденные постановлением Правительства Российской Федерации от 13 мая 2013 года N 406 "О государственном регулировании тарифов в сфере водоснабжения и водоотведения" (далее - Основы);</w:t>
      </w:r>
    </w:p>
    <w:p w:rsidR="008E565C" w:rsidRPr="008E565C" w:rsidRDefault="008E565C" w:rsidP="003B1A07">
      <w:pPr>
        <w:pStyle w:val="ac"/>
        <w:ind w:firstLine="708"/>
        <w:rPr>
          <w:sz w:val="26"/>
          <w:szCs w:val="26"/>
        </w:rPr>
      </w:pPr>
      <w:r w:rsidRPr="008E565C">
        <w:rPr>
          <w:sz w:val="26"/>
          <w:szCs w:val="26"/>
        </w:rPr>
        <w:t>Постановление Правительства Российской Федерации от 29.07.2013 N 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8E565C" w:rsidRPr="008E565C" w:rsidRDefault="008E565C" w:rsidP="003B1A07">
      <w:pPr>
        <w:pStyle w:val="ac"/>
        <w:ind w:firstLine="708"/>
        <w:rPr>
          <w:sz w:val="26"/>
          <w:szCs w:val="26"/>
        </w:rPr>
      </w:pPr>
      <w:r w:rsidRPr="008E565C">
        <w:rPr>
          <w:sz w:val="26"/>
          <w:szCs w:val="26"/>
        </w:rPr>
        <w:t>Градостроительный кодекс Российской Федерации;</w:t>
      </w:r>
    </w:p>
    <w:p w:rsidR="008E565C" w:rsidRPr="008E565C" w:rsidRDefault="008E565C" w:rsidP="003B1A07">
      <w:pPr>
        <w:pStyle w:val="ac"/>
        <w:ind w:firstLine="708"/>
        <w:rPr>
          <w:sz w:val="26"/>
          <w:szCs w:val="26"/>
        </w:rPr>
      </w:pPr>
      <w:r w:rsidRPr="008E565C">
        <w:rPr>
          <w:sz w:val="26"/>
          <w:szCs w:val="26"/>
        </w:rPr>
        <w:t>Приказ Министерства регионального развития Российской Федерации от 10 октября 2007 года N 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комплекса";</w:t>
      </w:r>
    </w:p>
    <w:p w:rsidR="00006F94" w:rsidRPr="008E565C" w:rsidRDefault="008E565C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65C">
        <w:rPr>
          <w:rFonts w:ascii="Times New Roman" w:hAnsi="Times New Roman" w:cs="Times New Roman"/>
          <w:sz w:val="26"/>
          <w:szCs w:val="26"/>
        </w:rPr>
        <w:t>Приказ Министерства строительства и жилищно-коммунального хозяйства Российской Федерац</w:t>
      </w:r>
      <w:r w:rsidR="003B1A07">
        <w:rPr>
          <w:rFonts w:ascii="Times New Roman" w:hAnsi="Times New Roman" w:cs="Times New Roman"/>
          <w:sz w:val="26"/>
          <w:szCs w:val="26"/>
        </w:rPr>
        <w:t>ии от 4 апреля 2014 года N 162/</w:t>
      </w:r>
      <w:proofErr w:type="spellStart"/>
      <w:r w:rsidRPr="008E565C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8E565C">
        <w:rPr>
          <w:rFonts w:ascii="Times New Roman" w:hAnsi="Times New Roman" w:cs="Times New Roman"/>
          <w:sz w:val="26"/>
          <w:szCs w:val="26"/>
        </w:rPr>
        <w:t xml:space="preserve"> 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значений, и фактических значений таких показателей";</w:t>
      </w:r>
    </w:p>
    <w:p w:rsidR="003B1A07" w:rsidRDefault="003B1A07" w:rsidP="009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F94" w:rsidRPr="00006F94" w:rsidRDefault="00006F94" w:rsidP="009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5C7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Основание      необходимости       разработки       и       принятия инвестиционной программы.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Целью принятия инвестиционной программы является: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-повышение надежности работы систем водоснабжения и водоотведения в соответствии с нормативными требованиями;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доступности для потребителей услуг систем водоснабжения и водоотведения;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санитарно-эпидемиологического благополучия населения;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экологической безопасности проектов.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Задачи, решаемые инвестиционной программой: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1. Модернизация существующих сооружений по добыче и очистки питьевой воды, очистных сооружений сточных вод является одним из важных критериев санитарно-эпидемиологического благополучия населения. В соответствии с санитарно-эпидемиологическими требованиями необходимо обеспечить предотвращение и устранение загрязнения, которое может привести к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нарушению здоровья населения, развитию массовых инфекционных, паразитарных и неинфекционных заболеваний, а так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же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ухудшению условий жизни населения. </w:t>
      </w:r>
    </w:p>
    <w:p w:rsidR="00006F94" w:rsidRPr="00006F94" w:rsidRDefault="00C33105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Строительство новых объектов жилищно-гражданского, производственного и другого назначения, используемых в сфере водоснабжения и водоотведения муниципального образования сельское поселение Перегребное.</w:t>
      </w:r>
    </w:p>
    <w:p w:rsidR="00006F94" w:rsidRPr="00006F94" w:rsidRDefault="00C33105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Улучшение качества жизни за последнее десятилетие обусловливают необходимость соответствующего развития коммунальной инфраструктуры существующих объектов в сфере водоснабжения и водоотведения.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4.  Предотвращение загрязнения поверхностных водных объектов.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Водозаборы с. Перегребное, д. Чемаши и д. Нижние Нарыкары предназначены для обеспечения населенных пунктов чистой питьевой водой. Данные объекты построены в 1980 – 1990г. Износ артезианских скважин, водоочистных сооружений и наличие ветхих инженерных коммуникаций негативно сказывается на качестве оказываемых услуг. Основные задачи, которые необходимо решить инвестиционной программой в сфере водоснабжения:</w:t>
      </w:r>
    </w:p>
    <w:p w:rsidR="00006F94" w:rsidRPr="00006F94" w:rsidRDefault="003B1A07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Реконструкция существующей скважины в д. Нижние Нарыкары.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Ремонт и строительство резервуаров чистой воды в с. Перегребное и д. Нижние Нарыкары с благоустройством территории.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Строительство станции второго подъема воды в. д. Нижние Нарыкары.</w:t>
      </w:r>
    </w:p>
    <w:p w:rsidR="00006F94" w:rsidRPr="00006F94" w:rsidRDefault="003B1A07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Ремонт водоочистных комплексов «Импульс-20, «Импульс-1,5», «Гейзер».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Строительство новых подземных водоводов из полиэтиленовых труб совместно с выполнением программы по децентрализации системы теплоснабжения в д. Нижние Нарыкары.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Замена существующих ветхих водоводов с. Перегребное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Канализационные насосные станци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Перегребное в количестве 5 штук предназначены для приёма хозяйственно-бытовых сточных вод от жилой зоны с. Перегребное. Существующие канализационные насосные станции построены в 80-90ые годы прошлого столетия. Требуется строительство новых, взамен устаревших, а также капитальный ремонт существующих КНС. В случае возникновения аварийной ситуации, дальнейшая транспортировка стоков на биологические очистные сооружения будет невозможна, возникает реальная угроза подтопления жилой застройки. Основные задачи, которые необходимо решить инвестиционной программой в сфере водоотведения: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-Реконструкция КНС ул. Строителей 8г. с. Перегребное.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-Капитальный ремонт существующих КНС с. Перегребное, а именно: зданий, кровли, модернизация (автоматизация) канализационных насосных станций с заменой технологического оборудования и запорной арматуры.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-Замена ветхих канализационных сетей с. Перегребное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Недостаточность средств, получаемых за счет действующих тарифов на водоснабжение и водоотведение, не позволяет развивать и содержать инженерную инфраструктуру, требующую значительных капитальных затрат.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проблемы, бесперебойно обеспечить объекты качественными услугами по водоотведению, а также разработать схему перспективного развития сетей водопроводно-канализационного хозяйства на территории муниципального образования сельского поселения Перегребное.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9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</w:t>
      </w:r>
      <w:r w:rsidR="005C7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Требования к содержанию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Паспорт программы Введение.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Правовое обоснование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Принципы формирования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Порядок разработки и реализации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Цели и задачи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Сроки и этапы реализации Программы на период 2016-2026 годы.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Формирование перечня мероприятий. Инвестиционная программа должна содержать план технических мероприятий по строительству и модернизации систем коммунальной инфраструктуры в части системы водоснабжения и водоотведения с разбивкой по годам.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Организационный план реализации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Финансовый план реализации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Состав и структура финансовых источников для реализации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Показатели эффективности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Предложения о размерах надбавок к тарифам на услуги ОКК для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потребителей.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Проект инвестиционного соглашения.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9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5C7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Сроки разработки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Инвестиционная программа разрабатывается организацией коммунального комплекса в течение срока не менее одного месяца с момента утверждения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Рекомендуемым сроком для разработки инвестиционной программы является три месяца.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96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5C7F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Порядок и форма представления, рассмотрения и утверждения инвестиционной программы.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1. Организация коммунального комплекса в срок, установленный в техническом задании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годы», направляет в орган регулирования следующие документы: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-Письменное обращение о целесообразности реализации инвестиционной программы: «Модернизация систем коммунальной инфраструктуры в сфере водоснабжения и водоотведения сельского поселения Перегребное на 2016-2026 годы»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-Перечень   инвестиционных   проектов   в   соответствии   с   утвержденным техническим заданием;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Сведения о размерах планируемых нагрузок объектов строительства и модернизации;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-Проект инвестиционной программы, разработанный в соответствии с утвержденным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Обоснование эффективности проектов, включенных в инвестиционную программу;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>-Бухгалтерский баланс и отчет о прибылях и убытках в соответствии с установленными формами бухгалтерской отчетности на последнюю отчетную дату и за предыдущий год;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-Акты приемки выполненных работ и справки о стоимости выполненных работ — в случае, если реализация проектов осуществляется до включения в инвестиционную программу, в соответствии с установленными Госкомстатом России формами;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-Производственные программы организаций коммунального комплекса, утвержденные в установленном порядке;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Другие необходимые документы по требованию органа регулирования.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2. При рассмотрении проекта инвестиционной программы организация коммунального комплекса обязана представить документы по запросу органа регулирования:</w:t>
      </w:r>
    </w:p>
    <w:p w:rsidR="00006F94" w:rsidRPr="00006F94" w:rsidRDefault="00006F94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В течение 10 рабочих дней — для документов и расчетов, предусмотренных настоящим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В течение 5 рабочих дней - для иных документов.</w:t>
      </w:r>
    </w:p>
    <w:p w:rsidR="00006F94" w:rsidRPr="00006F94" w:rsidRDefault="003B1A07" w:rsidP="003B1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. 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организация коммунального комплекса дорабатывает инвестиционную программу в течение 30 календарных дней.</w:t>
      </w:r>
    </w:p>
    <w:p w:rsidR="00006F94" w:rsidRPr="00006F94" w:rsidRDefault="00006F94" w:rsidP="00965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D93" w:rsidRDefault="00EB5D93">
      <w:pPr>
        <w:rPr>
          <w:sz w:val="26"/>
          <w:szCs w:val="26"/>
        </w:rPr>
      </w:pPr>
    </w:p>
    <w:p w:rsidR="003B1A07" w:rsidRDefault="003B1A07">
      <w:r>
        <w:br w:type="page"/>
      </w: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EB5D93" w:rsidRPr="00EB5D93" w:rsidTr="00EB5D93">
        <w:trPr>
          <w:trHeight w:val="2006"/>
        </w:trPr>
        <w:tc>
          <w:tcPr>
            <w:tcW w:w="7054" w:type="dxa"/>
          </w:tcPr>
          <w:p w:rsidR="003B1A07" w:rsidRDefault="003B1A07" w:rsidP="00EB5D93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1A07" w:rsidRDefault="003B1A07" w:rsidP="00EB5D93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1A07" w:rsidRDefault="003B1A07" w:rsidP="00EB5D93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по ЖКХ,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EB5D93" w:rsidRPr="00EB5D93" w:rsidRDefault="00EB5D93" w:rsidP="00D23938">
            <w:pPr>
              <w:pStyle w:val="ab"/>
              <w:tabs>
                <w:tab w:val="left" w:pos="2352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EB5D93" w:rsidRPr="00EB5D93" w:rsidRDefault="00EB5D93" w:rsidP="00EB5D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Д.Ф.</w:t>
            </w:r>
            <w:r w:rsidR="00D23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Мельниченко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B5D93" w:rsidRPr="00EB5D93" w:rsidTr="00EB5D93">
        <w:trPr>
          <w:trHeight w:val="1984"/>
        </w:trPr>
        <w:tc>
          <w:tcPr>
            <w:tcW w:w="7054" w:type="dxa"/>
          </w:tcPr>
          <w:p w:rsidR="00EB5D93" w:rsidRPr="00EB5D93" w:rsidRDefault="00EB5D93" w:rsidP="00EB5D93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EB5D93" w:rsidRPr="00EB5D93" w:rsidRDefault="00EB5D93" w:rsidP="00EB5D93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вопросам </w:t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заведующий отделом 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обеспечения, муниципальной службы                                             </w:t>
            </w:r>
          </w:p>
          <w:p w:rsidR="00EB5D93" w:rsidRPr="00EB5D93" w:rsidRDefault="00EB5D93" w:rsidP="00EB5D93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EB5D93" w:rsidRPr="00EB5D93" w:rsidRDefault="00EB5D93" w:rsidP="00EB5D93">
            <w:pPr>
              <w:pStyle w:val="ConsPlusNormal"/>
              <w:ind w:left="50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pStyle w:val="ConsPlusNormal"/>
              <w:ind w:left="50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B5D93">
            <w:pPr>
              <w:pStyle w:val="ConsPlusNormal"/>
              <w:ind w:left="50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D93" w:rsidRPr="00EB5D93" w:rsidRDefault="00EB5D93" w:rsidP="00E81780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>Т.Н.</w:t>
            </w:r>
            <w:r w:rsidR="00D23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 </w:t>
            </w:r>
          </w:p>
          <w:p w:rsidR="00EB5D93" w:rsidRPr="00EB5D93" w:rsidRDefault="00EB5D93" w:rsidP="00EB5D93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5D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D23938" w:rsidRPr="00EB5D93" w:rsidTr="00EB5D93">
        <w:trPr>
          <w:trHeight w:val="1984"/>
        </w:trPr>
        <w:tc>
          <w:tcPr>
            <w:tcW w:w="7054" w:type="dxa"/>
          </w:tcPr>
          <w:p w:rsidR="00D23938" w:rsidRPr="00EB5D93" w:rsidRDefault="00D23938" w:rsidP="00D23938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:rsidR="00D23938" w:rsidRPr="00EB5D93" w:rsidRDefault="00D23938" w:rsidP="00D2393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5D93" w:rsidRP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EB5D93" w:rsidRP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EB5D93" w:rsidRPr="00EB5D93" w:rsidRDefault="00EB5D93" w:rsidP="00EB5D93">
      <w:pPr>
        <w:pStyle w:val="a6"/>
        <w:jc w:val="center"/>
        <w:rPr>
          <w:sz w:val="26"/>
          <w:szCs w:val="26"/>
        </w:rPr>
      </w:pPr>
      <w:r w:rsidRPr="00EB5D93">
        <w:rPr>
          <w:sz w:val="26"/>
          <w:szCs w:val="26"/>
        </w:rPr>
        <w:t xml:space="preserve">№ </w:t>
      </w:r>
      <w:r w:rsidR="00224D9F">
        <w:rPr>
          <w:sz w:val="26"/>
          <w:szCs w:val="26"/>
        </w:rPr>
        <w:t>2</w:t>
      </w:r>
      <w:r w:rsidR="00D23938">
        <w:rPr>
          <w:sz w:val="26"/>
          <w:szCs w:val="26"/>
        </w:rPr>
        <w:t>6</w:t>
      </w:r>
      <w:r w:rsidRPr="00EB5D93">
        <w:rPr>
          <w:sz w:val="26"/>
          <w:szCs w:val="26"/>
        </w:rPr>
        <w:t xml:space="preserve"> от </w:t>
      </w:r>
      <w:r w:rsidR="00D23938">
        <w:rPr>
          <w:sz w:val="26"/>
          <w:szCs w:val="26"/>
        </w:rPr>
        <w:t>14</w:t>
      </w:r>
      <w:r w:rsidRPr="00EB5D93">
        <w:rPr>
          <w:sz w:val="26"/>
          <w:szCs w:val="26"/>
        </w:rPr>
        <w:t>.0</w:t>
      </w:r>
      <w:r w:rsidR="00224D9F">
        <w:rPr>
          <w:sz w:val="26"/>
          <w:szCs w:val="26"/>
        </w:rPr>
        <w:t>2</w:t>
      </w:r>
      <w:r w:rsidRPr="00EB5D93">
        <w:rPr>
          <w:sz w:val="26"/>
          <w:szCs w:val="26"/>
        </w:rPr>
        <w:t>.202</w:t>
      </w:r>
      <w:r w:rsidR="00D23938">
        <w:rPr>
          <w:sz w:val="26"/>
          <w:szCs w:val="26"/>
        </w:rPr>
        <w:t>4</w:t>
      </w:r>
      <w:r w:rsidRPr="00EB5D93">
        <w:rPr>
          <w:sz w:val="26"/>
          <w:szCs w:val="26"/>
        </w:rPr>
        <w:t xml:space="preserve"> года «Об утверждении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годы»»</w:t>
      </w:r>
    </w:p>
    <w:p w:rsidR="00EB5D93" w:rsidRPr="00EB5D93" w:rsidRDefault="00EB5D93" w:rsidP="00EB5D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Разослать:</w:t>
      </w:r>
    </w:p>
    <w:p w:rsidR="00EB5D93" w:rsidRPr="00EB5D93" w:rsidRDefault="00EB5D93" w:rsidP="00EB5D93">
      <w:pPr>
        <w:widowControl w:val="0"/>
        <w:numPr>
          <w:ilvl w:val="0"/>
          <w:numId w:val="1"/>
        </w:numPr>
        <w:tabs>
          <w:tab w:val="num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EB5D93" w:rsidRPr="00EB5D93" w:rsidRDefault="00EB5D93" w:rsidP="00EB5D93">
      <w:pPr>
        <w:numPr>
          <w:ilvl w:val="0"/>
          <w:numId w:val="1"/>
        </w:numPr>
        <w:tabs>
          <w:tab w:val="num" w:pos="360"/>
          <w:tab w:val="num" w:pos="5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EB5D93" w:rsidRPr="00EB5D93" w:rsidRDefault="00EB5D93" w:rsidP="00EB5D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</w:t>
      </w:r>
      <w:proofErr w:type="spellStart"/>
      <w:r w:rsidRPr="00EB5D93">
        <w:rPr>
          <w:rFonts w:ascii="Times New Roman" w:hAnsi="Times New Roman" w:cs="Times New Roman"/>
          <w:sz w:val="26"/>
          <w:szCs w:val="26"/>
        </w:rPr>
        <w:t>эл.виде</w:t>
      </w:r>
      <w:proofErr w:type="spellEnd"/>
      <w:r w:rsidRPr="00EB5D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D93" w:rsidRPr="00EB5D93" w:rsidRDefault="00EB5D93" w:rsidP="00EB5D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Итого: </w:t>
      </w:r>
      <w:r w:rsidR="002262E1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EB5D93">
        <w:rPr>
          <w:rFonts w:ascii="Times New Roman" w:hAnsi="Times New Roman" w:cs="Times New Roman"/>
          <w:sz w:val="26"/>
          <w:szCs w:val="26"/>
        </w:rPr>
        <w:t xml:space="preserve"> экз.</w:t>
      </w:r>
    </w:p>
    <w:p w:rsidR="00EB5D93" w:rsidRPr="00EB5D93" w:rsidRDefault="00EB5D93" w:rsidP="00EB5D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5D93" w:rsidRPr="00EB5D93" w:rsidRDefault="00EB5D93" w:rsidP="00EB5D93">
      <w:pPr>
        <w:spacing w:after="0" w:line="240" w:lineRule="auto"/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EB5D93" w:rsidRPr="00EB5D93" w:rsidRDefault="00EB5D93" w:rsidP="00EB5D93">
      <w:pPr>
        <w:spacing w:after="0" w:line="240" w:lineRule="auto"/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EB5D93" w:rsidRPr="00EB5D93" w:rsidRDefault="00EB5D93" w:rsidP="00EB5D93">
      <w:pPr>
        <w:spacing w:after="0" w:line="240" w:lineRule="auto"/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EB5D93" w:rsidRPr="00EB5D93" w:rsidRDefault="00EB5D93" w:rsidP="00EB5D93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proofErr w:type="gramStart"/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сельского</w:t>
      </w:r>
      <w:proofErr w:type="gramEnd"/>
      <w:r w:rsidRPr="00EB5D93">
        <w:rPr>
          <w:rStyle w:val="aa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поселения Перегребное</w:t>
      </w:r>
      <w:r w:rsidRPr="00EB5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24D9F">
        <w:rPr>
          <w:rFonts w:ascii="Times New Roman" w:hAnsi="Times New Roman" w:cs="Times New Roman"/>
          <w:sz w:val="26"/>
          <w:szCs w:val="26"/>
        </w:rPr>
        <w:t>К.М. Николова</w:t>
      </w:r>
    </w:p>
    <w:p w:rsidR="00EB5D93" w:rsidRDefault="00EB5D93" w:rsidP="00D23938">
      <w:pPr>
        <w:tabs>
          <w:tab w:val="left" w:pos="2352"/>
        </w:tabs>
        <w:spacing w:after="0" w:line="240" w:lineRule="auto"/>
        <w:rPr>
          <w:sz w:val="28"/>
          <w:szCs w:val="28"/>
        </w:rPr>
      </w:pPr>
      <w:r w:rsidRPr="00EB5D9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EB5D93" w:rsidRDefault="00EB5D93" w:rsidP="00EB5D93">
      <w:pPr>
        <w:ind w:left="6372" w:firstLine="708"/>
        <w:jc w:val="center"/>
        <w:rPr>
          <w:sz w:val="28"/>
          <w:szCs w:val="28"/>
        </w:rPr>
      </w:pPr>
    </w:p>
    <w:p w:rsidR="00EB5D93" w:rsidRPr="00006F94" w:rsidRDefault="00EB5D93">
      <w:pPr>
        <w:rPr>
          <w:sz w:val="26"/>
          <w:szCs w:val="26"/>
        </w:rPr>
      </w:pPr>
    </w:p>
    <w:sectPr w:rsidR="00EB5D93" w:rsidRPr="00006F94" w:rsidSect="00C05AC5">
      <w:pgSz w:w="11906" w:h="16838"/>
      <w:pgMar w:top="1418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35B2D"/>
    <w:multiLevelType w:val="hybridMultilevel"/>
    <w:tmpl w:val="532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7"/>
    <w:rsid w:val="00006F94"/>
    <w:rsid w:val="00224D9F"/>
    <w:rsid w:val="0022598C"/>
    <w:rsid w:val="002262E1"/>
    <w:rsid w:val="003B1A07"/>
    <w:rsid w:val="003C46CE"/>
    <w:rsid w:val="003F0983"/>
    <w:rsid w:val="004F7A6B"/>
    <w:rsid w:val="005C7F30"/>
    <w:rsid w:val="00682CB7"/>
    <w:rsid w:val="006955EC"/>
    <w:rsid w:val="006D4750"/>
    <w:rsid w:val="007A38EA"/>
    <w:rsid w:val="008E565C"/>
    <w:rsid w:val="00965226"/>
    <w:rsid w:val="009C2900"/>
    <w:rsid w:val="00A974D0"/>
    <w:rsid w:val="00BE0E76"/>
    <w:rsid w:val="00BF698A"/>
    <w:rsid w:val="00C05AC5"/>
    <w:rsid w:val="00C33105"/>
    <w:rsid w:val="00D23938"/>
    <w:rsid w:val="00E81780"/>
    <w:rsid w:val="00E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3C542-2D4C-4177-A9BD-23E2AD0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0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006F94"/>
    <w:rPr>
      <w:color w:val="0000FF"/>
      <w:u w:val="single"/>
    </w:rPr>
  </w:style>
  <w:style w:type="character" w:styleId="a5">
    <w:name w:val="Strong"/>
    <w:basedOn w:val="a0"/>
    <w:qFormat/>
    <w:rsid w:val="00006F94"/>
    <w:rPr>
      <w:b/>
      <w:bCs/>
    </w:rPr>
  </w:style>
  <w:style w:type="paragraph" w:styleId="a6">
    <w:name w:val="footer"/>
    <w:basedOn w:val="a"/>
    <w:link w:val="a7"/>
    <w:rsid w:val="00006F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0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105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Emphasis"/>
    <w:uiPriority w:val="20"/>
    <w:qFormat/>
    <w:rsid w:val="00EB5D93"/>
    <w:rPr>
      <w:i/>
      <w:iCs/>
    </w:rPr>
  </w:style>
  <w:style w:type="paragraph" w:styleId="ab">
    <w:name w:val="No Spacing"/>
    <w:uiPriority w:val="1"/>
    <w:qFormat/>
    <w:rsid w:val="00EB5D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"/>
    <w:basedOn w:val="a"/>
    <w:rsid w:val="008E565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4E7F450869FBCD27586C281497ED1455087CB1E56ECDF3EC41D3676DE75AX7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35D6A261D97ED1455087CB1XEi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KuzinaTA</dc:creator>
  <cp:keywords/>
  <dc:description/>
  <cp:lastModifiedBy>Анастасия</cp:lastModifiedBy>
  <cp:revision>4</cp:revision>
  <cp:lastPrinted>2024-03-14T07:31:00Z</cp:lastPrinted>
  <dcterms:created xsi:type="dcterms:W3CDTF">2024-03-14T05:07:00Z</dcterms:created>
  <dcterms:modified xsi:type="dcterms:W3CDTF">2024-03-14T07:31:00Z</dcterms:modified>
</cp:coreProperties>
</file>