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10031"/>
      </w:tblGrid>
      <w:tr w:rsidR="00831E60" w:rsidRPr="007C402D" w:rsidTr="004E1A44">
        <w:trPr>
          <w:trHeight w:hRule="exact" w:val="2005"/>
        </w:trPr>
        <w:tc>
          <w:tcPr>
            <w:tcW w:w="10031" w:type="dxa"/>
          </w:tcPr>
          <w:p w:rsidR="00AE6134" w:rsidRDefault="00AE6134" w:rsidP="00EF3716">
            <w:pPr>
              <w:jc w:val="center"/>
              <w:rPr>
                <w:b/>
                <w:sz w:val="26"/>
              </w:rPr>
            </w:pPr>
          </w:p>
          <w:p w:rsidR="00EF3716" w:rsidRDefault="00EF3716" w:rsidP="002957F1">
            <w:pPr>
              <w:jc w:val="center"/>
              <w:rPr>
                <w:b/>
                <w:sz w:val="26"/>
              </w:rPr>
            </w:pPr>
            <w:r>
              <w:rPr>
                <w:b/>
                <w:sz w:val="26"/>
              </w:rPr>
              <w:t>СОВЕТ ДЕПУТАТОВ</w:t>
            </w:r>
          </w:p>
          <w:p w:rsidR="00EF3716" w:rsidRDefault="00EF3716" w:rsidP="00EF3716">
            <w:pPr>
              <w:jc w:val="center"/>
              <w:rPr>
                <w:b/>
                <w:sz w:val="26"/>
              </w:rPr>
            </w:pPr>
            <w:r>
              <w:rPr>
                <w:b/>
                <w:sz w:val="26"/>
              </w:rPr>
              <w:t xml:space="preserve">СЕЛЬСКОГО ПОСЕЛЕНИЯ </w:t>
            </w:r>
            <w:r w:rsidR="00AB5372">
              <w:rPr>
                <w:b/>
                <w:sz w:val="26"/>
              </w:rPr>
              <w:t>ПЕРЕГРЕБНОЕ</w:t>
            </w:r>
          </w:p>
          <w:p w:rsidR="00EF3716" w:rsidRDefault="00EF3716" w:rsidP="00EF3716">
            <w:pPr>
              <w:jc w:val="center"/>
              <w:rPr>
                <w:b/>
                <w:sz w:val="26"/>
              </w:rPr>
            </w:pPr>
            <w:r>
              <w:rPr>
                <w:b/>
                <w:sz w:val="26"/>
              </w:rPr>
              <w:t>Октябрьского района</w:t>
            </w:r>
          </w:p>
          <w:p w:rsidR="00EF3716" w:rsidRDefault="00EF3716" w:rsidP="00EF3716">
            <w:pPr>
              <w:jc w:val="center"/>
              <w:rPr>
                <w:b/>
                <w:sz w:val="26"/>
              </w:rPr>
            </w:pPr>
            <w:r>
              <w:rPr>
                <w:b/>
                <w:sz w:val="26"/>
              </w:rPr>
              <w:t>Ханты – Мансийского автономного округа – Югры</w:t>
            </w:r>
          </w:p>
          <w:p w:rsidR="00EF3716" w:rsidRDefault="00EF3716" w:rsidP="00EF3716">
            <w:pPr>
              <w:jc w:val="center"/>
              <w:rPr>
                <w:b/>
                <w:spacing w:val="40"/>
                <w:sz w:val="12"/>
              </w:rPr>
            </w:pPr>
          </w:p>
          <w:p w:rsidR="00D656D6" w:rsidRPr="00D2159A" w:rsidRDefault="00EF3716" w:rsidP="00EF3716">
            <w:pPr>
              <w:jc w:val="center"/>
              <w:rPr>
                <w:b/>
                <w:sz w:val="28"/>
                <w:szCs w:val="28"/>
              </w:rPr>
            </w:pPr>
            <w:r>
              <w:rPr>
                <w:b/>
                <w:spacing w:val="40"/>
                <w:sz w:val="26"/>
              </w:rPr>
              <w:t>РЕШЕНИЕ</w:t>
            </w:r>
          </w:p>
          <w:p w:rsidR="00831E60" w:rsidRPr="007C402D" w:rsidRDefault="00831E60">
            <w:pPr>
              <w:jc w:val="center"/>
              <w:rPr>
                <w:b/>
                <w:i/>
                <w:sz w:val="26"/>
              </w:rPr>
            </w:pPr>
          </w:p>
        </w:tc>
      </w:tr>
    </w:tbl>
    <w:p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rsidTr="00B86D9F">
        <w:trPr>
          <w:trHeight w:hRule="exact" w:val="454"/>
        </w:trPr>
        <w:tc>
          <w:tcPr>
            <w:tcW w:w="236" w:type="dxa"/>
            <w:vAlign w:val="bottom"/>
          </w:tcPr>
          <w:p w:rsidR="00B86D9F" w:rsidRDefault="00B86D9F" w:rsidP="00203DA7">
            <w:pPr>
              <w:jc w:val="right"/>
            </w:pPr>
            <w:r>
              <w:t>«</w:t>
            </w:r>
          </w:p>
        </w:tc>
        <w:tc>
          <w:tcPr>
            <w:tcW w:w="601" w:type="dxa"/>
            <w:tcBorders>
              <w:bottom w:val="single" w:sz="4" w:space="0" w:color="auto"/>
            </w:tcBorders>
            <w:vAlign w:val="bottom"/>
          </w:tcPr>
          <w:p w:rsidR="00B86D9F" w:rsidRDefault="00B86D9F" w:rsidP="00BC645E">
            <w:r>
              <w:t xml:space="preserve">    </w:t>
            </w:r>
          </w:p>
        </w:tc>
        <w:tc>
          <w:tcPr>
            <w:tcW w:w="236" w:type="dxa"/>
            <w:vAlign w:val="bottom"/>
          </w:tcPr>
          <w:p w:rsidR="00B86D9F" w:rsidRDefault="00B86D9F" w:rsidP="00203DA7">
            <w:pPr>
              <w:ind w:left="-128" w:firstLine="128"/>
            </w:pPr>
            <w:r>
              <w:t>»</w:t>
            </w:r>
          </w:p>
        </w:tc>
        <w:tc>
          <w:tcPr>
            <w:tcW w:w="1744" w:type="dxa"/>
            <w:tcBorders>
              <w:bottom w:val="single" w:sz="4" w:space="0" w:color="auto"/>
            </w:tcBorders>
            <w:vAlign w:val="bottom"/>
          </w:tcPr>
          <w:p w:rsidR="00B86D9F" w:rsidRDefault="00B86D9F" w:rsidP="00203DA7">
            <w:pPr>
              <w:jc w:val="center"/>
            </w:pPr>
          </w:p>
        </w:tc>
        <w:tc>
          <w:tcPr>
            <w:tcW w:w="900" w:type="dxa"/>
            <w:vAlign w:val="bottom"/>
          </w:tcPr>
          <w:p w:rsidR="00B86D9F" w:rsidRDefault="00B86D9F" w:rsidP="00203DA7">
            <w:pPr>
              <w:ind w:right="-108"/>
            </w:pPr>
            <w:r>
              <w:t>г.</w:t>
            </w:r>
          </w:p>
        </w:tc>
        <w:tc>
          <w:tcPr>
            <w:tcW w:w="540" w:type="dxa"/>
            <w:vAlign w:val="bottom"/>
          </w:tcPr>
          <w:p w:rsidR="00B86D9F" w:rsidRDefault="00B86D9F" w:rsidP="00203DA7">
            <w:pPr>
              <w:ind w:hanging="315"/>
            </w:pPr>
            <w:r>
              <w:t>г.</w:t>
            </w:r>
          </w:p>
        </w:tc>
        <w:tc>
          <w:tcPr>
            <w:tcW w:w="236" w:type="dxa"/>
            <w:vAlign w:val="bottom"/>
          </w:tcPr>
          <w:p w:rsidR="00B86D9F" w:rsidRDefault="00B86D9F" w:rsidP="00203DA7"/>
        </w:tc>
        <w:tc>
          <w:tcPr>
            <w:tcW w:w="3364" w:type="dxa"/>
            <w:vAlign w:val="bottom"/>
          </w:tcPr>
          <w:p w:rsidR="00B86D9F" w:rsidRDefault="00B86D9F" w:rsidP="00203DA7">
            <w:pPr>
              <w:pStyle w:val="a4"/>
              <w:tabs>
                <w:tab w:val="clear" w:pos="4677"/>
                <w:tab w:val="clear" w:pos="9355"/>
              </w:tabs>
            </w:pPr>
          </w:p>
        </w:tc>
        <w:tc>
          <w:tcPr>
            <w:tcW w:w="445" w:type="dxa"/>
            <w:vAlign w:val="bottom"/>
          </w:tcPr>
          <w:p w:rsidR="00B86D9F" w:rsidRDefault="00B86D9F" w:rsidP="00203DA7">
            <w:r>
              <w:t>№</w:t>
            </w:r>
          </w:p>
        </w:tc>
        <w:tc>
          <w:tcPr>
            <w:tcW w:w="1729" w:type="dxa"/>
            <w:tcBorders>
              <w:bottom w:val="single" w:sz="4" w:space="0" w:color="auto"/>
            </w:tcBorders>
            <w:vAlign w:val="bottom"/>
          </w:tcPr>
          <w:p w:rsidR="00B86D9F" w:rsidRDefault="00AB5372" w:rsidP="00203DA7">
            <w:pPr>
              <w:ind w:right="-108"/>
              <w:jc w:val="center"/>
            </w:pPr>
            <w:proofErr w:type="gramStart"/>
            <w:r>
              <w:t>проект</w:t>
            </w:r>
            <w:proofErr w:type="gramEnd"/>
          </w:p>
        </w:tc>
      </w:tr>
      <w:tr w:rsidR="00B86D9F" w:rsidTr="00B86D9F">
        <w:trPr>
          <w:trHeight w:hRule="exact" w:val="567"/>
        </w:trPr>
        <w:tc>
          <w:tcPr>
            <w:tcW w:w="10031" w:type="dxa"/>
            <w:gridSpan w:val="10"/>
          </w:tcPr>
          <w:p w:rsidR="00B86D9F" w:rsidRDefault="00B86D9F" w:rsidP="00203DA7">
            <w:pPr>
              <w:tabs>
                <w:tab w:val="left" w:pos="3780"/>
              </w:tabs>
              <w:jc w:val="center"/>
              <w:rPr>
                <w:sz w:val="16"/>
              </w:rPr>
            </w:pPr>
          </w:p>
          <w:p w:rsidR="00B86D9F" w:rsidRDefault="00B86D9F" w:rsidP="00203DA7">
            <w:pPr>
              <w:tabs>
                <w:tab w:val="left" w:pos="3780"/>
              </w:tabs>
            </w:pPr>
            <w:r>
              <w:t xml:space="preserve">с. </w:t>
            </w:r>
            <w:r w:rsidR="00AB5372">
              <w:t>Перегребное</w:t>
            </w:r>
          </w:p>
        </w:tc>
      </w:tr>
    </w:tbl>
    <w:p w:rsidR="00B86D9F" w:rsidRDefault="00B86D9F" w:rsidP="00E821A3">
      <w:pPr>
        <w:pStyle w:val="ConsPlusNormal"/>
        <w:widowControl/>
        <w:tabs>
          <w:tab w:val="left" w:pos="709"/>
          <w:tab w:val="left" w:pos="9923"/>
        </w:tabs>
        <w:rPr>
          <w:szCs w:val="24"/>
        </w:rPr>
      </w:pPr>
    </w:p>
    <w:p w:rsidR="00A73388" w:rsidRPr="00A73388" w:rsidRDefault="00C329D4" w:rsidP="00A73388">
      <w:pPr>
        <w:pStyle w:val="HEADERTEXT0"/>
        <w:outlineLvl w:val="2"/>
        <w:rPr>
          <w:rFonts w:ascii="Times New Roman" w:hAnsi="Times New Roman" w:cs="Times New Roman"/>
          <w:bCs/>
          <w:color w:val="auto"/>
          <w:sz w:val="24"/>
          <w:szCs w:val="24"/>
        </w:rPr>
      </w:pPr>
      <w:bookmarkStart w:id="0" w:name="_Hlk77686366"/>
      <w:r w:rsidRPr="00A73388">
        <w:rPr>
          <w:rFonts w:ascii="Times New Roman" w:hAnsi="Times New Roman" w:cs="Times New Roman"/>
          <w:color w:val="auto"/>
          <w:sz w:val="24"/>
          <w:szCs w:val="24"/>
        </w:rPr>
        <w:t>Об утверждении П</w:t>
      </w:r>
      <w:r w:rsidR="00BC645E" w:rsidRPr="00A73388">
        <w:rPr>
          <w:rFonts w:ascii="Times New Roman" w:hAnsi="Times New Roman" w:cs="Times New Roman"/>
          <w:color w:val="auto"/>
          <w:sz w:val="24"/>
          <w:szCs w:val="24"/>
        </w:rPr>
        <w:t>оложения</w:t>
      </w:r>
      <w:r w:rsidR="00BC645E" w:rsidRPr="00A73388">
        <w:t xml:space="preserve"> </w:t>
      </w:r>
      <w:bookmarkEnd w:id="0"/>
      <w:r w:rsidR="00A73388" w:rsidRPr="00A73388">
        <w:rPr>
          <w:rFonts w:ascii="Times New Roman" w:hAnsi="Times New Roman" w:cs="Times New Roman"/>
          <w:bCs/>
          <w:color w:val="auto"/>
          <w:sz w:val="24"/>
          <w:szCs w:val="24"/>
        </w:rPr>
        <w:t xml:space="preserve">об </w:t>
      </w:r>
    </w:p>
    <w:p w:rsidR="00A73388" w:rsidRPr="00A73388" w:rsidRDefault="00A73388" w:rsidP="00A73388">
      <w:pPr>
        <w:pStyle w:val="HEADERTEXT0"/>
        <w:outlineLvl w:val="2"/>
        <w:rPr>
          <w:rFonts w:ascii="Times New Roman" w:hAnsi="Times New Roman" w:cs="Times New Roman"/>
          <w:bCs/>
          <w:color w:val="auto"/>
          <w:sz w:val="24"/>
          <w:szCs w:val="24"/>
        </w:rPr>
      </w:pPr>
      <w:proofErr w:type="gramStart"/>
      <w:r w:rsidRPr="00A73388">
        <w:rPr>
          <w:rFonts w:ascii="Times New Roman" w:hAnsi="Times New Roman" w:cs="Times New Roman"/>
          <w:bCs/>
          <w:color w:val="auto"/>
          <w:sz w:val="24"/>
          <w:szCs w:val="24"/>
        </w:rPr>
        <w:t>осуществлении</w:t>
      </w:r>
      <w:proofErr w:type="gramEnd"/>
      <w:r w:rsidRPr="00A73388">
        <w:rPr>
          <w:rFonts w:ascii="Times New Roman" w:hAnsi="Times New Roman" w:cs="Times New Roman"/>
          <w:bCs/>
          <w:color w:val="auto"/>
          <w:sz w:val="24"/>
          <w:szCs w:val="24"/>
        </w:rPr>
        <w:t xml:space="preserve"> муниципального контроля </w:t>
      </w:r>
    </w:p>
    <w:p w:rsidR="00A73388" w:rsidRPr="00A73388" w:rsidRDefault="00A73388" w:rsidP="00A73388">
      <w:pPr>
        <w:pStyle w:val="HEADERTEXT0"/>
        <w:outlineLvl w:val="2"/>
        <w:rPr>
          <w:rFonts w:ascii="Times New Roman" w:hAnsi="Times New Roman" w:cs="Times New Roman"/>
          <w:bCs/>
          <w:color w:val="auto"/>
          <w:sz w:val="24"/>
          <w:szCs w:val="24"/>
        </w:rPr>
      </w:pPr>
      <w:proofErr w:type="gramStart"/>
      <w:r w:rsidRPr="00A73388">
        <w:rPr>
          <w:rFonts w:ascii="Times New Roman" w:hAnsi="Times New Roman" w:cs="Times New Roman"/>
          <w:bCs/>
          <w:color w:val="auto"/>
          <w:sz w:val="24"/>
          <w:szCs w:val="24"/>
        </w:rPr>
        <w:t>на</w:t>
      </w:r>
      <w:proofErr w:type="gramEnd"/>
      <w:r w:rsidRPr="00A73388">
        <w:rPr>
          <w:rFonts w:ascii="Times New Roman" w:hAnsi="Times New Roman" w:cs="Times New Roman"/>
          <w:bCs/>
          <w:color w:val="auto"/>
          <w:sz w:val="24"/>
          <w:szCs w:val="24"/>
        </w:rPr>
        <w:t xml:space="preserve"> автомобильном транспорте, городском </w:t>
      </w:r>
    </w:p>
    <w:p w:rsidR="00A73388" w:rsidRPr="00A73388" w:rsidRDefault="00A73388" w:rsidP="00A73388">
      <w:pPr>
        <w:pStyle w:val="HEADERTEXT0"/>
        <w:outlineLvl w:val="2"/>
        <w:rPr>
          <w:rFonts w:ascii="Times New Roman" w:hAnsi="Times New Roman" w:cs="Times New Roman"/>
          <w:bCs/>
          <w:color w:val="auto"/>
          <w:sz w:val="24"/>
          <w:szCs w:val="24"/>
        </w:rPr>
      </w:pPr>
      <w:proofErr w:type="gramStart"/>
      <w:r w:rsidRPr="00A73388">
        <w:rPr>
          <w:rFonts w:ascii="Times New Roman" w:hAnsi="Times New Roman" w:cs="Times New Roman"/>
          <w:bCs/>
          <w:color w:val="auto"/>
          <w:sz w:val="24"/>
          <w:szCs w:val="24"/>
        </w:rPr>
        <w:t>наземном</w:t>
      </w:r>
      <w:proofErr w:type="gramEnd"/>
      <w:r w:rsidRPr="00A73388">
        <w:rPr>
          <w:rFonts w:ascii="Times New Roman" w:hAnsi="Times New Roman" w:cs="Times New Roman"/>
          <w:bCs/>
          <w:color w:val="auto"/>
          <w:sz w:val="24"/>
          <w:szCs w:val="24"/>
        </w:rPr>
        <w:t xml:space="preserve"> электрическом транспорте и в </w:t>
      </w:r>
    </w:p>
    <w:p w:rsidR="00A73388" w:rsidRPr="00A73388" w:rsidRDefault="00A73388" w:rsidP="00A73388">
      <w:pPr>
        <w:pStyle w:val="HEADERTEXT0"/>
        <w:outlineLvl w:val="2"/>
        <w:rPr>
          <w:rFonts w:ascii="Times New Roman" w:hAnsi="Times New Roman" w:cs="Times New Roman"/>
          <w:color w:val="auto"/>
          <w:sz w:val="24"/>
          <w:szCs w:val="24"/>
        </w:rPr>
      </w:pPr>
      <w:proofErr w:type="gramStart"/>
      <w:r w:rsidRPr="00A73388">
        <w:rPr>
          <w:rFonts w:ascii="Times New Roman" w:hAnsi="Times New Roman" w:cs="Times New Roman"/>
          <w:bCs/>
          <w:color w:val="auto"/>
          <w:sz w:val="24"/>
          <w:szCs w:val="24"/>
        </w:rPr>
        <w:t>дорожном</w:t>
      </w:r>
      <w:proofErr w:type="gramEnd"/>
      <w:r w:rsidRPr="00A73388">
        <w:rPr>
          <w:rFonts w:ascii="Times New Roman" w:hAnsi="Times New Roman" w:cs="Times New Roman"/>
          <w:bCs/>
          <w:color w:val="auto"/>
          <w:sz w:val="24"/>
          <w:szCs w:val="24"/>
        </w:rPr>
        <w:t xml:space="preserve"> хозяйстве в границах </w:t>
      </w:r>
      <w:r w:rsidRPr="00A73388">
        <w:rPr>
          <w:rFonts w:ascii="Times New Roman" w:hAnsi="Times New Roman" w:cs="Times New Roman"/>
          <w:color w:val="auto"/>
          <w:sz w:val="24"/>
          <w:szCs w:val="24"/>
        </w:rPr>
        <w:t xml:space="preserve">сельского </w:t>
      </w:r>
    </w:p>
    <w:p w:rsidR="00A73388" w:rsidRPr="00A73388" w:rsidRDefault="00A73388" w:rsidP="00A73388">
      <w:pPr>
        <w:pStyle w:val="HEADERTEXT0"/>
        <w:outlineLvl w:val="2"/>
        <w:rPr>
          <w:rFonts w:ascii="Times New Roman" w:hAnsi="Times New Roman" w:cs="Times New Roman"/>
          <w:bCs/>
          <w:color w:val="auto"/>
          <w:sz w:val="24"/>
          <w:szCs w:val="24"/>
        </w:rPr>
      </w:pPr>
      <w:proofErr w:type="gramStart"/>
      <w:r w:rsidRPr="00A73388">
        <w:rPr>
          <w:rFonts w:ascii="Times New Roman" w:hAnsi="Times New Roman" w:cs="Times New Roman"/>
          <w:color w:val="auto"/>
          <w:sz w:val="24"/>
          <w:szCs w:val="24"/>
        </w:rPr>
        <w:t>поселения</w:t>
      </w:r>
      <w:proofErr w:type="gramEnd"/>
      <w:r w:rsidRPr="00A73388">
        <w:rPr>
          <w:rFonts w:ascii="Times New Roman" w:hAnsi="Times New Roman" w:cs="Times New Roman"/>
          <w:color w:val="auto"/>
          <w:sz w:val="24"/>
          <w:szCs w:val="24"/>
        </w:rPr>
        <w:t xml:space="preserve"> </w:t>
      </w:r>
      <w:r w:rsidR="00AB5372">
        <w:rPr>
          <w:rFonts w:ascii="Times New Roman" w:hAnsi="Times New Roman" w:cs="Times New Roman"/>
          <w:color w:val="auto"/>
          <w:sz w:val="24"/>
          <w:szCs w:val="24"/>
        </w:rPr>
        <w:t>Перегребное</w:t>
      </w:r>
    </w:p>
    <w:p w:rsidR="00BC645E" w:rsidRPr="00997E46" w:rsidRDefault="00BC645E" w:rsidP="00A73388">
      <w:pPr>
        <w:widowControl w:val="0"/>
        <w:autoSpaceDE w:val="0"/>
        <w:autoSpaceDN w:val="0"/>
        <w:adjustRightInd w:val="0"/>
        <w:rPr>
          <w:b/>
          <w:sz w:val="26"/>
          <w:szCs w:val="26"/>
        </w:rPr>
      </w:pP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C329D4" w:rsidRDefault="00C329D4" w:rsidP="00C329D4">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AB5372">
        <w:t>Перегребное</w:t>
      </w:r>
      <w:r w:rsidR="00BC645E" w:rsidRPr="00C329D4">
        <w:t xml:space="preserve">, Совет депутатов сельского поселения </w:t>
      </w:r>
      <w:r w:rsidR="00AB5372">
        <w:t>Перегребное</w:t>
      </w:r>
      <w:r w:rsidR="00AB5372" w:rsidRPr="00C329D4">
        <w:t xml:space="preserve"> </w:t>
      </w:r>
      <w:r w:rsidR="00AB5372">
        <w:t>РЕШИЛ</w:t>
      </w:r>
      <w:r w:rsidR="00BC645E" w:rsidRPr="00C329D4">
        <w:t>:</w:t>
      </w:r>
    </w:p>
    <w:p w:rsidR="00A73388" w:rsidRPr="00A73388" w:rsidRDefault="00B57A75" w:rsidP="00C329D4">
      <w:pPr>
        <w:widowControl w:val="0"/>
        <w:autoSpaceDE w:val="0"/>
        <w:autoSpaceDN w:val="0"/>
        <w:adjustRightInd w:val="0"/>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1.1. Положение об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B5372">
        <w:rPr>
          <w:rFonts w:ascii="Times New Roman" w:hAnsi="Times New Roman" w:cs="Times New Roman"/>
          <w:sz w:val="24"/>
          <w:szCs w:val="24"/>
        </w:rPr>
        <w:t>Перегребное</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1.2. 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hAnsi="Times New Roman" w:cs="Times New Roman"/>
          <w:sz w:val="24"/>
          <w:szCs w:val="24"/>
        </w:rPr>
        <w:t xml:space="preserve">сельского поселения </w:t>
      </w:r>
      <w:r w:rsidR="00AB5372">
        <w:rPr>
          <w:rFonts w:ascii="Times New Roman" w:hAnsi="Times New Roman" w:cs="Times New Roman"/>
          <w:sz w:val="24"/>
          <w:szCs w:val="24"/>
        </w:rPr>
        <w:t>Перегребное</w:t>
      </w:r>
      <w:r w:rsidRPr="00A73388">
        <w:rPr>
          <w:rFonts w:ascii="Times New Roman" w:hAnsi="Times New Roman" w:cs="Times New Roman"/>
          <w:sz w:val="24"/>
          <w:szCs w:val="24"/>
        </w:rPr>
        <w:t xml:space="preserve"> согласно </w:t>
      </w:r>
      <w:r w:rsidR="00450C57"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450C57" w:rsidRPr="00A73388">
        <w:rPr>
          <w:rFonts w:ascii="Times New Roman" w:hAnsi="Times New Roman" w:cs="Times New Roman"/>
          <w:sz w:val="24"/>
          <w:szCs w:val="24"/>
        </w:rPr>
        <w:fldChar w:fldCharType="separate"/>
      </w:r>
      <w:r w:rsidR="00AB5372"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2</w:t>
      </w:r>
      <w:r w:rsidR="00450C57"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rsidR="00916332" w:rsidRDefault="00916332" w:rsidP="00D04031">
      <w:pPr>
        <w:widowControl w:val="0"/>
        <w:autoSpaceDE w:val="0"/>
        <w:autoSpaceDN w:val="0"/>
        <w:adjustRightInd w:val="0"/>
        <w:jc w:val="both"/>
      </w:pPr>
      <w:r>
        <w:rPr>
          <w:rFonts w:ascii="Arial" w:hAnsi="Arial" w:cs="Arial"/>
          <w:sz w:val="20"/>
          <w:szCs w:val="20"/>
        </w:rPr>
        <w:t xml:space="preserve">   </w:t>
      </w:r>
      <w:r w:rsidR="00B57A75">
        <w:t xml:space="preserve"> </w:t>
      </w:r>
      <w:r w:rsidR="008E6D4C">
        <w:t>2</w:t>
      </w:r>
      <w:r w:rsidR="00C329D4">
        <w:t>.</w:t>
      </w:r>
      <w:r w:rsidR="008E6D4C">
        <w:t xml:space="preserve">Признать утратившими </w:t>
      </w:r>
      <w:r w:rsidR="00AB5372">
        <w:t>силу:</w:t>
      </w:r>
    </w:p>
    <w:p w:rsidR="00C329D4" w:rsidRPr="00916332" w:rsidRDefault="00C329D4" w:rsidP="00D04031">
      <w:pPr>
        <w:widowControl w:val="0"/>
        <w:autoSpaceDE w:val="0"/>
        <w:autoSpaceDN w:val="0"/>
        <w:adjustRightInd w:val="0"/>
        <w:jc w:val="both"/>
      </w:pPr>
      <w:r w:rsidRPr="00C329D4">
        <w:t>2.</w:t>
      </w:r>
      <w:r w:rsidR="00B57A75">
        <w:t>1</w:t>
      </w:r>
      <w:r w:rsidRPr="00C329D4">
        <w:t xml:space="preserve">. </w:t>
      </w:r>
      <w:r w:rsidR="00916332">
        <w:t xml:space="preserve">   </w:t>
      </w:r>
      <w:r w:rsidRPr="00C329D4">
        <w:t xml:space="preserve">Решение Совета депутатов сельского поселения </w:t>
      </w:r>
      <w:r w:rsidR="00AB5372">
        <w:t>Перегребное</w:t>
      </w:r>
      <w:r w:rsidR="00B07821">
        <w:t xml:space="preserve"> № 32</w:t>
      </w:r>
      <w:r w:rsidRPr="00C329D4">
        <w:t xml:space="preserve"> от </w:t>
      </w:r>
      <w:r w:rsidR="00B07821">
        <w:t>28.09.2025</w:t>
      </w:r>
      <w:r w:rsidRPr="00C329D4">
        <w:t xml:space="preserve"> «</w:t>
      </w:r>
      <w:r w:rsidR="00916332" w:rsidRPr="00916332">
        <w:rPr>
          <w:bCs/>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сельского поселения </w:t>
      </w:r>
      <w:r w:rsidR="00AB5372">
        <w:rPr>
          <w:bCs/>
        </w:rPr>
        <w:t>Перегребное</w:t>
      </w:r>
      <w:r w:rsidR="00916332">
        <w:rPr>
          <w:b/>
          <w:bCs/>
        </w:rPr>
        <w:t xml:space="preserve">» </w:t>
      </w:r>
    </w:p>
    <w:p w:rsidR="00B57A75" w:rsidRDefault="00916332" w:rsidP="00D04031">
      <w:pPr>
        <w:widowControl w:val="0"/>
        <w:autoSpaceDE w:val="0"/>
        <w:autoSpaceDN w:val="0"/>
        <w:adjustRightInd w:val="0"/>
        <w:jc w:val="both"/>
      </w:pPr>
      <w:r>
        <w:rPr>
          <w:bCs/>
        </w:rP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proofErr w:type="spellStart"/>
        <w:r w:rsidR="00B57A75" w:rsidRPr="006D4691">
          <w:rPr>
            <w:rStyle w:val="a3"/>
            <w:lang w:val="en-US"/>
          </w:rPr>
          <w:t>oktregion</w:t>
        </w:r>
        <w:proofErr w:type="spellEnd"/>
        <w:r w:rsidR="00B57A75" w:rsidRPr="00EA14E2">
          <w:rPr>
            <w:rStyle w:val="a3"/>
          </w:rPr>
          <w:t>.</w:t>
        </w:r>
        <w:proofErr w:type="spellStart"/>
        <w:r w:rsidR="00B57A75" w:rsidRPr="006D4691">
          <w:rPr>
            <w:rStyle w:val="a3"/>
            <w:lang w:val="en-US"/>
          </w:rPr>
          <w:t>ru</w:t>
        </w:r>
        <w:proofErr w:type="spellEnd"/>
      </w:hyperlink>
      <w:r w:rsidR="00B57A75">
        <w:t xml:space="preserve">) и разместить на официальном сайте органов местного самоуправления муниципального образования сельское поселение </w:t>
      </w:r>
      <w:r w:rsidR="00AB5372">
        <w:t>Перегребное</w:t>
      </w:r>
      <w:r w:rsidR="00B57A75">
        <w:t xml:space="preserve"> в информационно –телекоммуникационной сети «Интернет».</w:t>
      </w:r>
    </w:p>
    <w:p w:rsidR="00B57A75" w:rsidRDefault="00B57A75" w:rsidP="00D04031">
      <w:pPr>
        <w:autoSpaceDE w:val="0"/>
        <w:autoSpaceDN w:val="0"/>
        <w:adjustRightInd w:val="0"/>
        <w:jc w:val="both"/>
      </w:pPr>
      <w:r>
        <w:t xml:space="preserve">   4</w:t>
      </w:r>
      <w:r w:rsidRPr="00F97CFC">
        <w:t>. </w:t>
      </w:r>
      <w:r>
        <w:t>Решение вступает в силу с момента опубликования.</w:t>
      </w:r>
    </w:p>
    <w:p w:rsidR="00B57A75" w:rsidRDefault="00B57A75" w:rsidP="00D04031">
      <w:pPr>
        <w:autoSpaceDE w:val="0"/>
        <w:autoSpaceDN w:val="0"/>
        <w:adjustRightInd w:val="0"/>
        <w:jc w:val="both"/>
      </w:pPr>
      <w:r>
        <w:t xml:space="preserve">   5. Контроль за исполнением решения оставляю за собой.</w:t>
      </w:r>
    </w:p>
    <w:p w:rsidR="00C329D4" w:rsidRDefault="00C329D4" w:rsidP="00C329D4">
      <w:pPr>
        <w:widowControl w:val="0"/>
        <w:autoSpaceDE w:val="0"/>
        <w:autoSpaceDN w:val="0"/>
        <w:adjustRightInd w:val="0"/>
        <w:rPr>
          <w:bCs/>
        </w:rPr>
      </w:pPr>
    </w:p>
    <w:p w:rsidR="00C329D4" w:rsidRPr="00C329D4" w:rsidRDefault="00C329D4" w:rsidP="00C329D4">
      <w:pPr>
        <w:widowControl w:val="0"/>
        <w:autoSpaceDE w:val="0"/>
        <w:autoSpaceDN w:val="0"/>
        <w:adjustRightInd w:val="0"/>
      </w:pPr>
      <w:r>
        <w:t xml:space="preserve"> </w:t>
      </w:r>
    </w:p>
    <w:p w:rsidR="00BC645E" w:rsidRDefault="00AB5372" w:rsidP="00BC645E">
      <w:pPr>
        <w:tabs>
          <w:tab w:val="left" w:pos="567"/>
        </w:tabs>
        <w:jc w:val="both"/>
      </w:pPr>
      <w:r>
        <w:t xml:space="preserve">        Глава сельского поселения Перегребное                                                             А.А. Пиндюрин</w:t>
      </w:r>
    </w:p>
    <w:p w:rsidR="00916332" w:rsidRDefault="00916332" w:rsidP="00B07821">
      <w:pPr>
        <w:pStyle w:val="FORMATTEXT0"/>
        <w:rPr>
          <w:rFonts w:ascii="Times New Roman" w:hAnsi="Times New Roman" w:cs="Times New Roman"/>
          <w:sz w:val="24"/>
          <w:szCs w:val="24"/>
        </w:rPr>
      </w:pPr>
      <w:bookmarkStart w:id="1" w:name="_GoBack"/>
      <w:bookmarkEnd w:id="1"/>
    </w:p>
    <w:p w:rsidR="00B07821" w:rsidRDefault="00B07821" w:rsidP="00B07821">
      <w:pPr>
        <w:pStyle w:val="FORMATTEXT0"/>
      </w:pPr>
    </w:p>
    <w:p w:rsidR="00A73388" w:rsidRPr="00B07821" w:rsidRDefault="00A73388" w:rsidP="00A73388">
      <w:pPr>
        <w:pStyle w:val="FORMATTEXT0"/>
        <w:jc w:val="right"/>
        <w:rPr>
          <w:rFonts w:ascii="Times New Roman" w:hAnsi="Times New Roman" w:cs="Times New Roman"/>
          <w:sz w:val="24"/>
          <w:szCs w:val="24"/>
        </w:rPr>
      </w:pPr>
      <w:r w:rsidRPr="00B07821">
        <w:rPr>
          <w:rFonts w:ascii="Times New Roman" w:hAnsi="Times New Roman" w:cs="Times New Roman"/>
          <w:sz w:val="24"/>
          <w:szCs w:val="24"/>
        </w:rPr>
        <w:t>Приложение 1</w:t>
      </w:r>
    </w:p>
    <w:p w:rsidR="00A73388" w:rsidRPr="00B07821" w:rsidRDefault="00A73388" w:rsidP="00A73388">
      <w:pPr>
        <w:pStyle w:val="FORMATTEXT0"/>
        <w:jc w:val="right"/>
        <w:rPr>
          <w:rFonts w:ascii="Times New Roman" w:hAnsi="Times New Roman" w:cs="Times New Roman"/>
          <w:sz w:val="24"/>
          <w:szCs w:val="24"/>
        </w:rPr>
      </w:pPr>
      <w:proofErr w:type="gramStart"/>
      <w:r w:rsidRPr="00B07821">
        <w:rPr>
          <w:rFonts w:ascii="Times New Roman" w:hAnsi="Times New Roman" w:cs="Times New Roman"/>
          <w:sz w:val="24"/>
          <w:szCs w:val="24"/>
        </w:rPr>
        <w:t>к</w:t>
      </w:r>
      <w:proofErr w:type="gramEnd"/>
      <w:r w:rsidRPr="00B07821">
        <w:rPr>
          <w:rFonts w:ascii="Times New Roman" w:hAnsi="Times New Roman" w:cs="Times New Roman"/>
          <w:sz w:val="24"/>
          <w:szCs w:val="24"/>
        </w:rPr>
        <w:t xml:space="preserve"> решению Совета депутатов</w:t>
      </w:r>
    </w:p>
    <w:p w:rsidR="00A73388" w:rsidRPr="00B07821" w:rsidRDefault="00A73388" w:rsidP="00A73388">
      <w:pPr>
        <w:pStyle w:val="FORMATTEXT0"/>
        <w:jc w:val="right"/>
        <w:rPr>
          <w:rFonts w:ascii="Times New Roman" w:hAnsi="Times New Roman" w:cs="Times New Roman"/>
          <w:sz w:val="24"/>
          <w:szCs w:val="24"/>
        </w:rPr>
      </w:pPr>
      <w:proofErr w:type="gramStart"/>
      <w:r w:rsidRPr="00B07821">
        <w:rPr>
          <w:rFonts w:ascii="Times New Roman" w:hAnsi="Times New Roman" w:cs="Times New Roman"/>
          <w:sz w:val="24"/>
          <w:szCs w:val="24"/>
        </w:rPr>
        <w:t>сельского</w:t>
      </w:r>
      <w:proofErr w:type="gramEnd"/>
      <w:r w:rsidRPr="00B07821">
        <w:rPr>
          <w:rFonts w:ascii="Times New Roman" w:hAnsi="Times New Roman" w:cs="Times New Roman"/>
          <w:sz w:val="24"/>
          <w:szCs w:val="24"/>
        </w:rPr>
        <w:t xml:space="preserve"> поселения </w:t>
      </w:r>
      <w:r w:rsidR="00AB5372" w:rsidRPr="00B07821">
        <w:rPr>
          <w:rFonts w:ascii="Times New Roman" w:hAnsi="Times New Roman" w:cs="Times New Roman"/>
          <w:sz w:val="24"/>
          <w:szCs w:val="24"/>
        </w:rPr>
        <w:t>Перегребное</w:t>
      </w:r>
      <w:r w:rsidRPr="00B07821">
        <w:rPr>
          <w:rFonts w:ascii="Times New Roman" w:hAnsi="Times New Roman" w:cs="Times New Roman"/>
          <w:sz w:val="24"/>
          <w:szCs w:val="24"/>
        </w:rPr>
        <w:t xml:space="preserve"> </w:t>
      </w:r>
    </w:p>
    <w:p w:rsidR="00A73388" w:rsidRPr="00B07821" w:rsidRDefault="00A73388" w:rsidP="00A73388">
      <w:pPr>
        <w:pStyle w:val="FORMATTEXT0"/>
        <w:jc w:val="right"/>
        <w:rPr>
          <w:rFonts w:ascii="Times New Roman" w:hAnsi="Times New Roman" w:cs="Times New Roman"/>
          <w:sz w:val="24"/>
          <w:szCs w:val="24"/>
        </w:rPr>
      </w:pPr>
      <w:proofErr w:type="gramStart"/>
      <w:r w:rsidRPr="00B07821">
        <w:rPr>
          <w:rFonts w:ascii="Times New Roman" w:hAnsi="Times New Roman" w:cs="Times New Roman"/>
          <w:sz w:val="24"/>
          <w:szCs w:val="24"/>
        </w:rPr>
        <w:t>от</w:t>
      </w:r>
      <w:proofErr w:type="gramEnd"/>
      <w:r w:rsidRPr="00B07821">
        <w:rPr>
          <w:rFonts w:ascii="Times New Roman" w:hAnsi="Times New Roman" w:cs="Times New Roman"/>
          <w:sz w:val="24"/>
          <w:szCs w:val="24"/>
        </w:rPr>
        <w:t xml:space="preserve"> </w:t>
      </w:r>
      <w:r w:rsidR="00B07821">
        <w:rPr>
          <w:rFonts w:ascii="Times New Roman" w:hAnsi="Times New Roman" w:cs="Times New Roman"/>
          <w:sz w:val="24"/>
          <w:szCs w:val="24"/>
        </w:rPr>
        <w:t xml:space="preserve">              </w:t>
      </w:r>
      <w:r w:rsidRPr="00B07821">
        <w:rPr>
          <w:rFonts w:ascii="Times New Roman" w:hAnsi="Times New Roman" w:cs="Times New Roman"/>
          <w:sz w:val="24"/>
          <w:szCs w:val="24"/>
        </w:rPr>
        <w:t xml:space="preserve"> 2025 года N </w:t>
      </w:r>
    </w:p>
    <w:p w:rsidR="00A73388" w:rsidRDefault="00A73388" w:rsidP="00A73388">
      <w:pPr>
        <w:pStyle w:val="FORMATTEXT0"/>
        <w:jc w:val="right"/>
      </w:pPr>
    </w:p>
    <w:p w:rsidR="00A73388" w:rsidRDefault="00A73388" w:rsidP="00A73388">
      <w:pPr>
        <w:pStyle w:val="HEADERTEXT0"/>
        <w:rPr>
          <w:b/>
          <w:bCs/>
        </w:rPr>
      </w:pPr>
    </w:p>
    <w:p w:rsidR="00A73388"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A73388">
        <w:rPr>
          <w:rFonts w:ascii="Times New Roman" w:hAnsi="Times New Roman" w:cs="Times New Roman"/>
          <w:b/>
          <w:bCs/>
          <w:color w:val="auto"/>
          <w:sz w:val="24"/>
          <w:szCs w:val="24"/>
        </w:rPr>
        <w:t xml:space="preserve">ПОЛОЖЕНИЕ </w:t>
      </w:r>
    </w:p>
    <w:p w:rsidR="00A73388" w:rsidRPr="00A73388" w:rsidRDefault="00A73388" w:rsidP="00A73388">
      <w:pPr>
        <w:pStyle w:val="HEADERTEXT0"/>
        <w:jc w:val="center"/>
        <w:outlineLvl w:val="2"/>
        <w:rPr>
          <w:rFonts w:ascii="Times New Roman" w:hAnsi="Times New Roman" w:cs="Times New Roman"/>
          <w:b/>
          <w:bCs/>
          <w:color w:val="auto"/>
          <w:sz w:val="24"/>
          <w:szCs w:val="24"/>
        </w:rPr>
      </w:pPr>
      <w:proofErr w:type="gramStart"/>
      <w:r w:rsidRPr="00A73388">
        <w:rPr>
          <w:rFonts w:ascii="Times New Roman" w:hAnsi="Times New Roman" w:cs="Times New Roman"/>
          <w:b/>
          <w:bCs/>
          <w:color w:val="auto"/>
          <w:sz w:val="24"/>
          <w:szCs w:val="24"/>
        </w:rPr>
        <w:t>об</w:t>
      </w:r>
      <w:proofErr w:type="gramEnd"/>
      <w:r w:rsidRPr="00A73388">
        <w:rPr>
          <w:rFonts w:ascii="Times New Roman" w:hAnsi="Times New Roman" w:cs="Times New Roman"/>
          <w:b/>
          <w:bCs/>
          <w:color w:val="auto"/>
          <w:sz w:val="24"/>
          <w:szCs w:val="24"/>
        </w:rPr>
        <w:t xml:space="preserve">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A73388">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p>
    <w:p w:rsidR="00A73388" w:rsidRPr="00B92C5A" w:rsidRDefault="00A73388" w:rsidP="00A73388">
      <w:pPr>
        <w:pStyle w:val="HEADERTEXT0"/>
        <w:rPr>
          <w:rFonts w:ascii="Times New Roman" w:hAnsi="Times New Roman" w:cs="Times New Roman"/>
          <w:b/>
          <w:bCs/>
          <w:color w:val="auto"/>
          <w:sz w:val="24"/>
          <w:szCs w:val="24"/>
        </w:rPr>
      </w:pPr>
    </w:p>
    <w:p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 </w:t>
      </w:r>
    </w:p>
    <w:p w:rsidR="00A73388" w:rsidRPr="00B92C5A" w:rsidRDefault="00A73388" w:rsidP="00A73388">
      <w:pPr>
        <w:pStyle w:val="HEADERTEXT0"/>
        <w:jc w:val="center"/>
        <w:outlineLvl w:val="3"/>
        <w:rPr>
          <w:rFonts w:ascii="Times New Roman" w:hAnsi="Times New Roman" w:cs="Times New Roman"/>
          <w:b/>
          <w:bCs/>
          <w:color w:val="auto"/>
          <w:sz w:val="24"/>
          <w:szCs w:val="24"/>
        </w:rPr>
      </w:pPr>
      <w:r w:rsidRPr="00B92C5A">
        <w:rPr>
          <w:rFonts w:ascii="Times New Roman" w:hAnsi="Times New Roman" w:cs="Times New Roman"/>
          <w:b/>
          <w:bCs/>
          <w:color w:val="auto"/>
          <w:sz w:val="24"/>
          <w:szCs w:val="24"/>
        </w:rPr>
        <w:t xml:space="preserve">I. Общие положения </w: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t xml:space="preserve">1.1.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муниципальный контроль)</w:t>
      </w:r>
    </w:p>
    <w:p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1.2. Муниципальный контроль осуществляется в соответствии с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"kodeks://link/d?nd=902070572&amp;mark=000000000000000000000000000000000000000000000000007D20K3"\o"’’Устав автомобильного транспорта и городского наземного электрического транспорта (с изменениями на 7 июня 2025 года)’’</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259-ФЗ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Федеральными законами от 08.11.2007 N 259-ФЗ "Устав автомобильного транспорта и городского наземного электрического транспорта"</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и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proofErr w:type="gramStart"/>
      <w:r w:rsidRPr="00B92C5A">
        <w:rPr>
          <w:rFonts w:ascii="Times New Roman" w:hAnsi="Times New Roman" w:cs="Times New Roman"/>
          <w:sz w:val="24"/>
          <w:szCs w:val="24"/>
        </w:rPr>
        <w:t>от</w:t>
      </w:r>
      <w:proofErr w:type="gramEnd"/>
      <w:r w:rsidRPr="00B92C5A">
        <w:rPr>
          <w:rFonts w:ascii="Times New Roman" w:hAnsi="Times New Roman" w:cs="Times New Roman"/>
          <w:sz w:val="24"/>
          <w:szCs w:val="24"/>
        </w:rPr>
        <w:t xml:space="preserve">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proofErr w:type="gramStart"/>
      <w:r w:rsidRPr="00B92C5A">
        <w:rPr>
          <w:rFonts w:ascii="Times New Roman" w:hAnsi="Times New Roman" w:cs="Times New Roman"/>
          <w:sz w:val="24"/>
          <w:szCs w:val="24"/>
        </w:rPr>
        <w:t>федеральные</w:t>
      </w:r>
      <w:proofErr w:type="gramEnd"/>
      <w:r w:rsidRPr="00B92C5A">
        <w:rPr>
          <w:rFonts w:ascii="Times New Roman" w:hAnsi="Times New Roman" w:cs="Times New Roman"/>
          <w:sz w:val="24"/>
          <w:szCs w:val="24"/>
        </w:rPr>
        <w:t xml:space="preserve"> законы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Федеральный закон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31.07.2020 N 248-ФЗ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r w:rsidRPr="00B92C5A">
        <w:rPr>
          <w:rFonts w:ascii="Times New Roman" w:hAnsi="Times New Roman" w:cs="Times New Roman"/>
          <w:sz w:val="24"/>
          <w:szCs w:val="24"/>
        </w:rPr>
        <w:t>Федерального закона N 248-ФЗ</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w:t>
      </w:r>
    </w:p>
    <w:p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 xml:space="preserve">1.3. Предметом муниципального контроля является соблюдение обязательных требований, предусмотренных </w:t>
      </w:r>
      <w:r w:rsidR="00450C57" w:rsidRPr="00B92C5A">
        <w:rPr>
          <w:rFonts w:ascii="Times New Roman" w:hAnsi="Times New Roman" w:cs="Times New Roman"/>
          <w:sz w:val="24"/>
          <w:szCs w:val="24"/>
        </w:rPr>
        <w:fldChar w:fldCharType="begin"/>
      </w:r>
      <w:r w:rsidRPr="00B92C5A">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Федеральный закон от 08.11.2007 N 257-ФЗ</w:instrText>
      </w:r>
    </w:p>
    <w:p w:rsidR="00A73388" w:rsidRPr="00B92C5A" w:rsidRDefault="00A73388" w:rsidP="00A73388">
      <w:pPr>
        <w:pStyle w:val="FORMATTEXT0"/>
        <w:ind w:firstLine="568"/>
        <w:jc w:val="both"/>
        <w:rPr>
          <w:rFonts w:ascii="Times New Roman" w:hAnsi="Times New Roman" w:cs="Times New Roman"/>
          <w:sz w:val="24"/>
          <w:szCs w:val="24"/>
        </w:rPr>
      </w:pPr>
      <w:r w:rsidRPr="00B92C5A">
        <w:rPr>
          <w:rFonts w:ascii="Times New Roman" w:hAnsi="Times New Roman" w:cs="Times New Roman"/>
          <w:sz w:val="24"/>
          <w:szCs w:val="24"/>
        </w:rPr>
        <w:instrText>Статус: Действующая редакция документа (действ. c 01.09.2025)"</w:instrText>
      </w:r>
      <w:r w:rsidR="00450C57" w:rsidRPr="00B92C5A">
        <w:rPr>
          <w:rFonts w:ascii="Times New Roman" w:hAnsi="Times New Roman" w:cs="Times New Roman"/>
          <w:sz w:val="24"/>
          <w:szCs w:val="24"/>
        </w:rPr>
        <w:fldChar w:fldCharType="separate"/>
      </w:r>
      <w:proofErr w:type="gramStart"/>
      <w:r w:rsidRPr="00B92C5A">
        <w:rPr>
          <w:rFonts w:ascii="Times New Roman" w:hAnsi="Times New Roman" w:cs="Times New Roman"/>
          <w:color w:val="0000AA"/>
          <w:sz w:val="24"/>
          <w:szCs w:val="24"/>
          <w:u w:val="single"/>
        </w:rPr>
        <w:t>федеральными</w:t>
      </w:r>
      <w:proofErr w:type="gramEnd"/>
      <w:r w:rsidRPr="00B92C5A">
        <w:rPr>
          <w:rFonts w:ascii="Times New Roman" w:hAnsi="Times New Roman" w:cs="Times New Roman"/>
          <w:color w:val="0000AA"/>
          <w:sz w:val="24"/>
          <w:szCs w:val="24"/>
          <w:u w:val="single"/>
        </w:rPr>
        <w:t xml:space="preserve"> законами о виде контроля</w:t>
      </w:r>
      <w:r w:rsidR="00450C57" w:rsidRPr="00B92C5A">
        <w:rPr>
          <w:rFonts w:ascii="Times New Roman" w:hAnsi="Times New Roman" w:cs="Times New Roman"/>
          <w:sz w:val="24"/>
          <w:szCs w:val="24"/>
        </w:rPr>
        <w:fldChar w:fldCharType="end"/>
      </w:r>
      <w:r w:rsidRPr="00B92C5A">
        <w:rPr>
          <w:rFonts w:ascii="Times New Roman" w:hAnsi="Times New Roman" w:cs="Times New Roman"/>
          <w:sz w:val="24"/>
          <w:szCs w:val="24"/>
        </w:rPr>
        <w:t xml:space="preserve"> (далее - обязательные требования):</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xml:space="preserve">1) в области автомобильных дорог и дорожной деятельности, установленных в отношении автомобильных дорог местного значения в границах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автомобильные дороги местного значения или автомобильные дороги общего пользования местного значения):</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A73388" w:rsidRPr="00B92C5A"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B92C5A">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3) исполнение решений, принимаемых по результатам контрольных мероприятий.</w:t>
      </w:r>
    </w:p>
    <w:p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xml:space="preserve">   1.4. Муниципальный контроль осуществляется администрацией сельского поселения </w:t>
      </w:r>
      <w:r w:rsidR="00AB5372">
        <w:rPr>
          <w:rFonts w:ascii="Times New Roman" w:hAnsi="Times New Roman" w:cs="Times New Roman"/>
          <w:sz w:val="24"/>
          <w:szCs w:val="24"/>
        </w:rPr>
        <w:t>Перегребное</w:t>
      </w:r>
      <w:r w:rsidRPr="00B92C5A">
        <w:rPr>
          <w:rFonts w:ascii="Times New Roman" w:hAnsi="Times New Roman" w:cs="Times New Roman"/>
          <w:sz w:val="24"/>
          <w:szCs w:val="24"/>
        </w:rPr>
        <w:t xml:space="preserve"> (далее - контрольный орган).</w:t>
      </w:r>
    </w:p>
    <w:p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xml:space="preserve">     Муниципальный контроль уполномочены осуществлять следующие должностные лица:</w:t>
      </w:r>
    </w:p>
    <w:p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lastRenderedPageBreak/>
        <w:t>- руководитель контрольного органа;</w:t>
      </w:r>
    </w:p>
    <w:p w:rsidR="00A73388" w:rsidRPr="00B92C5A" w:rsidRDefault="00A73388" w:rsidP="00A73388">
      <w:pPr>
        <w:pStyle w:val="FORMATTEXT0"/>
        <w:jc w:val="both"/>
        <w:rPr>
          <w:rFonts w:ascii="Times New Roman" w:hAnsi="Times New Roman" w:cs="Times New Roman"/>
          <w:sz w:val="24"/>
          <w:szCs w:val="24"/>
        </w:rPr>
      </w:pPr>
      <w:r w:rsidRPr="00B92C5A">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rsidR="00A73388" w:rsidRPr="00B92C5A" w:rsidRDefault="00A73388" w:rsidP="00A73388">
      <w:pPr>
        <w:pStyle w:val="FORMATTEXT0"/>
        <w:jc w:val="both"/>
        <w:rPr>
          <w:rFonts w:ascii="Times New Roman" w:hAnsi="Times New Roman" w:cs="Times New Roman"/>
          <w:sz w:val="24"/>
          <w:szCs w:val="24"/>
        </w:rPr>
      </w:pPr>
      <w:r>
        <w:t xml:space="preserve">     </w:t>
      </w:r>
      <w:r w:rsidRPr="00B92C5A">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xml:space="preserve">       При осуществлении муниципального контроля инспектор не вправе:</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превышать установленные сроки проведения контрольных мероприятий;</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proofErr w:type="gramStart"/>
      <w:r w:rsidRPr="00001EE7">
        <w:rPr>
          <w:rFonts w:ascii="Times New Roman" w:hAnsi="Times New Roman" w:cs="Times New Roman"/>
          <w:sz w:val="24"/>
          <w:szCs w:val="24"/>
        </w:rPr>
        <w:t>некоммерческих организаций любых форм собственности</w:t>
      </w:r>
      <w:proofErr w:type="gramEnd"/>
      <w:r w:rsidRPr="00001EE7">
        <w:rPr>
          <w:rFonts w:ascii="Times New Roman" w:hAnsi="Times New Roman" w:cs="Times New Roman"/>
          <w:sz w:val="24"/>
          <w:szCs w:val="24"/>
        </w:rPr>
        <w:t xml:space="preserve"> и организационно-правовых форм (далее - контролируемые лица).</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статье</w:t>
      </w:r>
      <w:proofErr w:type="gramEnd"/>
      <w:r w:rsidRPr="00001EE7">
        <w:rPr>
          <w:rFonts w:ascii="Times New Roman" w:hAnsi="Times New Roman" w:cs="Times New Roman"/>
          <w:sz w:val="24"/>
          <w:szCs w:val="24"/>
        </w:rPr>
        <w:t xml:space="preserve"> 31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"kodeks://link/d?nd=902070582&amp;mark=000000000000000000000000000000000000000000000000007D20K3"\o"’’Об автомобильных дорогах и о дорожной деятельности в Российской Федерации и о внесении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08.11.2007 N 257-ФЗ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 xml:space="preserve">Федеральным законом о </w:t>
      </w:r>
      <w:r w:rsidRPr="00001EE7">
        <w:rPr>
          <w:rFonts w:ascii="Times New Roman" w:hAnsi="Times New Roman" w:cs="Times New Roman"/>
          <w:sz w:val="24"/>
          <w:szCs w:val="24"/>
        </w:rPr>
        <w:lastRenderedPageBreak/>
        <w:t>виде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уполномочен запросить у контролируемого лица следующие документы:</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 удостоверяющий личность;</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документы, подтверждающие полномочия лица, представляющего интересы контролируемого лица;</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организационно-правовые документы контролируемого лица;</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1.7. Объектами муниципального контроля являются:</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использованию полос отвода и (или) придорожных полос автомобильных дорог общего пользования местного значения;</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по:</w:t>
      </w:r>
    </w:p>
    <w:p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73388" w:rsidRPr="00001EE7"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01EE7">
        <w:rPr>
          <w:rFonts w:ascii="Times New Roman" w:hAnsi="Times New Roman" w:cs="Times New Roman"/>
          <w:sz w:val="24"/>
          <w:szCs w:val="24"/>
        </w:rPr>
        <w:t>-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внесению платы за присоединение объектов дорожного сервиса к автомобильным дорогам общего пользования местного значения;</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материалам,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"kodeks://link/d?nd=902307834&amp;mark=000000000000000000000000000000000000000000000000008OG0LL"\o"’’ТР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техническому</w:t>
      </w:r>
      <w:proofErr w:type="gramEnd"/>
      <w:r w:rsidRPr="00001EE7">
        <w:rPr>
          <w:rFonts w:ascii="Times New Roman" w:hAnsi="Times New Roman" w:cs="Times New Roman"/>
          <w:sz w:val="24"/>
          <w:szCs w:val="24"/>
        </w:rPr>
        <w:t xml:space="preserve">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 дорожно-строительным изделиям, указанным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"kodeks://link/d?nd=902307834&amp;mark=000000000000000000000000000000000000000000000000008OI0LM"\o"’’ТР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Приложении 2</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к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техническому</w:t>
      </w:r>
      <w:proofErr w:type="gramEnd"/>
      <w:r w:rsidRPr="00001EE7">
        <w:rPr>
          <w:rFonts w:ascii="Times New Roman" w:hAnsi="Times New Roman" w:cs="Times New Roman"/>
          <w:sz w:val="24"/>
          <w:szCs w:val="24"/>
        </w:rPr>
        <w:t xml:space="preserve"> регламенту Таможенного союза "Безопасность автомобильных дорог"</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"kodeks://link/d?nd=902307834"\o"’’ТР ТС 014/2011 Технический регламент Таможенного союза ’’Безопасность автомобильных дорог’’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(утв. решением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Технический регламент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15.02.2015)"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ТР ТС 014/2011</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утвержденному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"kodeks://link/d?nd=902307832"\o"’’О принятии технического регламента Таможенного союза ’’Безопасность автомобильных дорог’’ (с изменениями на 12 октября 2015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Решение Комиссии Таможенного союза от 18.10.2011 N 827</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12.11.2015)"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Решением комиссии Таможенного союза от 18.10.2011 N 827</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w:t>
      </w:r>
      <w:r w:rsidRPr="00001EE7">
        <w:rPr>
          <w:rFonts w:ascii="Times New Roman" w:hAnsi="Times New Roman" w:cs="Times New Roman"/>
          <w:sz w:val="24"/>
          <w:szCs w:val="24"/>
        </w:rPr>
        <w:lastRenderedPageBreak/>
        <w:t>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Под производственными объектами в настоящем Положении понимаются в том числе:</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объекты дорожного сервиса, размещенные в полосах отвода и (или) придорожных полосах автомобильных дорог местного значения;</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придорожные полосы и полосы отвода автомобильных дорог местного значения;</w:t>
      </w:r>
    </w:p>
    <w:p w:rsidR="00A7338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автомобильная дорога местного значения и искусственные дорожные сооружения на ней;</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примыкания к автомобильным дорогам местного значения, в том числе примыкания объектов дорожного сервиса.</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Распоряжение Правительства РФ от 19.04.2016 N 724-р</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03.02.2025)"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Постановление Правительства РФ от 06.03.2021 N 338</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01.07.2023)"</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постановлением</w:t>
      </w:r>
      <w:proofErr w:type="gramEnd"/>
      <w:r w:rsidRPr="00001EE7">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73388" w:rsidRPr="00001EE7" w:rsidRDefault="00A73388" w:rsidP="00A73388">
      <w:pPr>
        <w:pStyle w:val="FORMATTEXT0"/>
        <w:jc w:val="both"/>
        <w:rPr>
          <w:rFonts w:ascii="Times New Roman" w:hAnsi="Times New Roman" w:cs="Times New Roman"/>
          <w:sz w:val="24"/>
          <w:szCs w:val="24"/>
        </w:rPr>
      </w:pPr>
      <w:r>
        <w:lastRenderedPageBreak/>
        <w:t xml:space="preserve">          </w:t>
      </w:r>
      <w:r w:rsidRPr="00001EE7">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A73388" w:rsidRPr="00001EE7" w:rsidRDefault="00A73388" w:rsidP="00A73388">
      <w:pPr>
        <w:pStyle w:val="FORMATTEXT0"/>
        <w:jc w:val="both"/>
        <w:rPr>
          <w:rFonts w:ascii="Times New Roman" w:hAnsi="Times New Roman" w:cs="Times New Roman"/>
          <w:sz w:val="24"/>
          <w:szCs w:val="24"/>
        </w:rPr>
      </w:pPr>
      <w:r>
        <w:t xml:space="preserve">       </w:t>
      </w:r>
      <w:r w:rsidRPr="00001EE7">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Приказ Минэкономразвития России от 31.03.2021 N 151</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17.06.2025)"</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приказом</w:t>
      </w:r>
      <w:proofErr w:type="gramEnd"/>
      <w:r w:rsidRPr="00001EE7">
        <w:rPr>
          <w:rFonts w:ascii="Times New Roman" w:hAnsi="Times New Roman" w:cs="Times New Roman"/>
          <w:sz w:val="24"/>
          <w:szCs w:val="24"/>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Контрольный орган утверждает муниципальным правовым актом 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1.11. Муниципальный контроль осуществляется посредством проведения:</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профилактических мероприятий;</w:t>
      </w:r>
    </w:p>
    <w:p w:rsidR="00A73388" w:rsidRPr="00001EE7" w:rsidRDefault="00A73388" w:rsidP="00A73388">
      <w:pPr>
        <w:pStyle w:val="FORMATTEXT0"/>
        <w:jc w:val="both"/>
        <w:rPr>
          <w:rFonts w:ascii="Times New Roman" w:hAnsi="Times New Roman" w:cs="Times New Roman"/>
          <w:sz w:val="24"/>
          <w:szCs w:val="24"/>
        </w:rPr>
      </w:pPr>
      <w:r w:rsidRPr="00001EE7">
        <w:rPr>
          <w:rFonts w:ascii="Times New Roman" w:hAnsi="Times New Roman" w:cs="Times New Roman"/>
          <w:sz w:val="24"/>
          <w:szCs w:val="24"/>
        </w:rPr>
        <w:t>- контрольных мероприятий.</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rsidR="00A73388" w:rsidRPr="00001EE7"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01EE7">
        <w:rPr>
          <w:rFonts w:ascii="Times New Roman" w:hAnsi="Times New Roman" w:cs="Times New Roman"/>
          <w:sz w:val="24"/>
          <w:szCs w:val="24"/>
        </w:rPr>
        <w:t xml:space="preserve">Если иное не предусмотрено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r w:rsidRPr="00001EE7">
        <w:rPr>
          <w:rFonts w:ascii="Times New Roman" w:hAnsi="Times New Roman" w:cs="Times New Roman"/>
          <w:sz w:val="24"/>
          <w:szCs w:val="24"/>
        </w:rPr>
        <w:t>Федеральным законом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450C57" w:rsidRPr="00001EE7">
        <w:rPr>
          <w:rFonts w:ascii="Times New Roman" w:hAnsi="Times New Roman" w:cs="Times New Roman"/>
          <w:sz w:val="24"/>
          <w:szCs w:val="24"/>
        </w:rPr>
        <w:fldChar w:fldCharType="begin"/>
      </w:r>
      <w:r w:rsidRPr="00001EE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Федеральный закон от 31.07.2020 N 248-ФЗ</w:instrText>
      </w:r>
    </w:p>
    <w:p w:rsidR="00A73388" w:rsidRPr="00001EE7" w:rsidRDefault="00A73388" w:rsidP="00A73388">
      <w:pPr>
        <w:pStyle w:val="FORMATTEXT0"/>
        <w:ind w:firstLine="568"/>
        <w:jc w:val="both"/>
        <w:rPr>
          <w:rFonts w:ascii="Times New Roman" w:hAnsi="Times New Roman" w:cs="Times New Roman"/>
          <w:sz w:val="24"/>
          <w:szCs w:val="24"/>
        </w:rPr>
      </w:pPr>
      <w:r w:rsidRPr="00001EE7">
        <w:rPr>
          <w:rFonts w:ascii="Times New Roman" w:hAnsi="Times New Roman" w:cs="Times New Roman"/>
          <w:sz w:val="24"/>
          <w:szCs w:val="24"/>
        </w:rPr>
        <w:instrText>Статус: Действующая редакция документа (действ. c 01.09.2025)"</w:instrText>
      </w:r>
      <w:r w:rsidR="00450C57" w:rsidRPr="00001EE7">
        <w:rPr>
          <w:rFonts w:ascii="Times New Roman" w:hAnsi="Times New Roman" w:cs="Times New Roman"/>
          <w:sz w:val="24"/>
          <w:szCs w:val="24"/>
        </w:rPr>
        <w:fldChar w:fldCharType="separate"/>
      </w:r>
      <w:proofErr w:type="gramStart"/>
      <w:r w:rsidRPr="00001EE7">
        <w:rPr>
          <w:rFonts w:ascii="Times New Roman" w:hAnsi="Times New Roman" w:cs="Times New Roman"/>
          <w:sz w:val="24"/>
          <w:szCs w:val="24"/>
        </w:rPr>
        <w:t>статье</w:t>
      </w:r>
      <w:proofErr w:type="gramEnd"/>
      <w:r w:rsidRPr="00001EE7">
        <w:rPr>
          <w:rFonts w:ascii="Times New Roman" w:hAnsi="Times New Roman" w:cs="Times New Roman"/>
          <w:sz w:val="24"/>
          <w:szCs w:val="24"/>
        </w:rPr>
        <w:t xml:space="preserve"> 56 Федерального закона N 248-ФЗ</w:t>
      </w:r>
      <w:r w:rsidR="00450C57" w:rsidRPr="00001EE7">
        <w:rPr>
          <w:rFonts w:ascii="Times New Roman" w:hAnsi="Times New Roman" w:cs="Times New Roman"/>
          <w:sz w:val="24"/>
          <w:szCs w:val="24"/>
        </w:rPr>
        <w:fldChar w:fldCharType="end"/>
      </w:r>
      <w:r w:rsidRPr="00001EE7">
        <w:rPr>
          <w:rFonts w:ascii="Times New Roman" w:hAnsi="Times New Roman" w:cs="Times New Roman"/>
          <w:sz w:val="24"/>
          <w:szCs w:val="24"/>
        </w:rPr>
        <w:t>.</w:t>
      </w:r>
    </w:p>
    <w:p w:rsidR="00A73388" w:rsidRDefault="00A73388" w:rsidP="00A73388">
      <w:pPr>
        <w:pStyle w:val="FORMATTEXT0"/>
        <w:ind w:firstLine="568"/>
        <w:jc w:val="both"/>
      </w:pPr>
    </w:p>
    <w:p w:rsidR="00A73388" w:rsidRDefault="00A73388" w:rsidP="00A73388">
      <w:pPr>
        <w:pStyle w:val="HEADERTEXT0"/>
        <w:rPr>
          <w:b/>
          <w:bCs/>
        </w:rPr>
      </w:pPr>
    </w:p>
    <w:p w:rsidR="00A73388" w:rsidRPr="00122E58" w:rsidRDefault="00A73388" w:rsidP="00A73388">
      <w:pPr>
        <w:pStyle w:val="HEADERTEXT0"/>
        <w:jc w:val="center"/>
        <w:outlineLvl w:val="3"/>
        <w:rPr>
          <w:rFonts w:ascii="Times New Roman" w:hAnsi="Times New Roman" w:cs="Times New Roman"/>
          <w:b/>
          <w:bCs/>
          <w:color w:val="auto"/>
          <w:sz w:val="24"/>
          <w:szCs w:val="24"/>
        </w:rPr>
      </w:pPr>
      <w:r>
        <w:rPr>
          <w:b/>
          <w:bCs/>
        </w:rPr>
        <w:t xml:space="preserve"> </w:t>
      </w:r>
      <w:r w:rsidRPr="00122E58">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rsidR="00A73388" w:rsidRPr="00122E58" w:rsidRDefault="00A73388" w:rsidP="00A73388">
      <w:pPr>
        <w:pStyle w:val="FORMATTEXT0"/>
        <w:ind w:firstLine="568"/>
        <w:jc w:val="both"/>
        <w:rPr>
          <w:rFonts w:ascii="Times New Roman" w:hAnsi="Times New Roman" w:cs="Times New Roman"/>
          <w:sz w:val="24"/>
          <w:szCs w:val="24"/>
        </w:rPr>
      </w:pPr>
      <w:r>
        <w:t>2</w:t>
      </w:r>
      <w:r w:rsidRPr="00122E58">
        <w:rPr>
          <w:rFonts w:ascii="Times New Roman" w:hAnsi="Times New Roman" w:cs="Times New Roman"/>
          <w:sz w:val="24"/>
          <w:szCs w:val="24"/>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главой</w:t>
      </w:r>
      <w:proofErr w:type="gramEnd"/>
      <w:r w:rsidRPr="00122E58">
        <w:rPr>
          <w:rFonts w:ascii="Times New Roman" w:hAnsi="Times New Roman" w:cs="Times New Roman"/>
          <w:sz w:val="24"/>
          <w:szCs w:val="24"/>
        </w:rPr>
        <w:t xml:space="preserve"> 5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2.3. Объекты контроля подлежат отнесению к категориям среднего, умеренного и низкого </w:t>
      </w:r>
      <w:r w:rsidRPr="00122E58">
        <w:rPr>
          <w:rFonts w:ascii="Times New Roman" w:hAnsi="Times New Roman" w:cs="Times New Roman"/>
          <w:sz w:val="24"/>
          <w:szCs w:val="24"/>
        </w:rPr>
        <w:lastRenderedPageBreak/>
        <w:t>риска, в соответствии с критериями отнесения объектов контроля к категориям риска (далее - критерии риска), указанными в приложении 2 к Положению.</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статьей</w:t>
      </w:r>
      <w:proofErr w:type="gramEnd"/>
      <w:r w:rsidRPr="00122E58">
        <w:rPr>
          <w:rFonts w:ascii="Times New Roman" w:hAnsi="Times New Roman" w:cs="Times New Roman"/>
          <w:sz w:val="24"/>
          <w:szCs w:val="24"/>
        </w:rPr>
        <w:t xml:space="preserve"> 24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rsidR="00A73388" w:rsidRPr="00122E58" w:rsidRDefault="00A73388" w:rsidP="00A73388">
      <w:pPr>
        <w:pStyle w:val="FORMATTEXT0"/>
        <w:jc w:val="both"/>
        <w:rPr>
          <w:rFonts w:ascii="Times New Roman" w:hAnsi="Times New Roman" w:cs="Times New Roman"/>
          <w:sz w:val="24"/>
          <w:szCs w:val="24"/>
        </w:rPr>
      </w:pPr>
      <w:r>
        <w:t xml:space="preserve">       </w:t>
      </w:r>
      <w:r w:rsidRPr="00122E58">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xml:space="preserve">        2.7. Контрольным органом в соответствии с частью 2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статьи</w:t>
      </w:r>
      <w:proofErr w:type="gramEnd"/>
      <w:r w:rsidRPr="00122E58">
        <w:rPr>
          <w:rFonts w:ascii="Times New Roman" w:hAnsi="Times New Roman" w:cs="Times New Roman"/>
          <w:sz w:val="24"/>
          <w:szCs w:val="24"/>
        </w:rPr>
        <w:t xml:space="preserve"> 16</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и частью 5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статьи</w:t>
      </w:r>
      <w:proofErr w:type="gramEnd"/>
      <w:r w:rsidRPr="00122E58">
        <w:rPr>
          <w:rFonts w:ascii="Times New Roman" w:hAnsi="Times New Roman" w:cs="Times New Roman"/>
          <w:sz w:val="24"/>
          <w:szCs w:val="24"/>
        </w:rPr>
        <w:t xml:space="preserve">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статьи</w:t>
      </w:r>
      <w:proofErr w:type="gramEnd"/>
      <w:r w:rsidRPr="00122E58">
        <w:rPr>
          <w:rFonts w:ascii="Times New Roman" w:hAnsi="Times New Roman" w:cs="Times New Roman"/>
          <w:sz w:val="24"/>
          <w:szCs w:val="24"/>
        </w:rPr>
        <w:t xml:space="preserve"> 17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AB5372">
        <w:rPr>
          <w:rFonts w:ascii="Times New Roman" w:hAnsi="Times New Roman" w:cs="Times New Roman"/>
          <w:sz w:val="24"/>
          <w:szCs w:val="24"/>
        </w:rPr>
        <w:t>Перегребное</w:t>
      </w:r>
      <w:r>
        <w:t xml:space="preserve"> </w:t>
      </w:r>
      <w:r w:rsidRPr="00122E58">
        <w:rPr>
          <w:rFonts w:ascii="Times New Roman" w:hAnsi="Times New Roman" w:cs="Times New Roman"/>
          <w:sz w:val="24"/>
          <w:szCs w:val="24"/>
        </w:rPr>
        <w:t>в сети "Интернет" (далее - официальный сайт).</w:t>
      </w:r>
    </w:p>
    <w:p w:rsidR="00A73388" w:rsidRPr="00122E58" w:rsidRDefault="00A73388" w:rsidP="00A73388">
      <w:pPr>
        <w:pStyle w:val="FORMATTEXT0"/>
        <w:ind w:firstLine="568"/>
        <w:jc w:val="both"/>
        <w:rPr>
          <w:rFonts w:ascii="Times New Roman" w:hAnsi="Times New Roman" w:cs="Times New Roman"/>
          <w:sz w:val="24"/>
          <w:szCs w:val="24"/>
        </w:rPr>
      </w:pP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Перечень объектов контроля содержит следующую информацию:</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наименование объекта контроля (при наличии);</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место нахождения объекта контроля;</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категорию риска.</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2.8. </w:t>
      </w:r>
      <w:r w:rsidRPr="00122E58">
        <w:rPr>
          <w:rFonts w:ascii="Times New Roman" w:hAnsi="Times New Roman" w:cs="Times New Roman"/>
          <w:sz w:val="24"/>
          <w:szCs w:val="24"/>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Решение о снижении (изменении) категории риска принимается не чаще чем один раз в год.</w:t>
      </w:r>
    </w:p>
    <w:p w:rsidR="00A73388" w:rsidRDefault="00A73388" w:rsidP="00A73388">
      <w:pPr>
        <w:pStyle w:val="FORMATTEXT0"/>
        <w:ind w:firstLine="568"/>
        <w:jc w:val="both"/>
        <w:rPr>
          <w:rFonts w:ascii="Times New Roman" w:hAnsi="Times New Roman" w:cs="Times New Roman"/>
          <w:sz w:val="24"/>
          <w:szCs w:val="24"/>
        </w:rPr>
      </w:pPr>
    </w:p>
    <w:p w:rsidR="00F2384D" w:rsidRPr="00122E58" w:rsidRDefault="00F2384D" w:rsidP="00A73388">
      <w:pPr>
        <w:pStyle w:val="FORMATTEXT0"/>
        <w:ind w:firstLine="568"/>
        <w:jc w:val="both"/>
        <w:rPr>
          <w:rFonts w:ascii="Times New Roman" w:hAnsi="Times New Roman" w:cs="Times New Roman"/>
          <w:sz w:val="24"/>
          <w:szCs w:val="24"/>
        </w:rPr>
      </w:pPr>
    </w:p>
    <w:p w:rsidR="00A73388" w:rsidRDefault="00A73388" w:rsidP="00A73388">
      <w:pPr>
        <w:pStyle w:val="HEADERTEXT0"/>
        <w:rPr>
          <w:b/>
          <w:bCs/>
        </w:rPr>
      </w:pPr>
    </w:p>
    <w:p w:rsidR="00A73388" w:rsidRPr="00122E58" w:rsidRDefault="00A73388" w:rsidP="00A73388">
      <w:pPr>
        <w:pStyle w:val="HEADERTEXT0"/>
        <w:jc w:val="center"/>
        <w:outlineLvl w:val="3"/>
        <w:rPr>
          <w:rFonts w:ascii="Times New Roman" w:hAnsi="Times New Roman" w:cs="Times New Roman"/>
          <w:b/>
          <w:bCs/>
          <w:color w:val="auto"/>
          <w:sz w:val="24"/>
          <w:szCs w:val="24"/>
        </w:rPr>
      </w:pPr>
      <w:r w:rsidRPr="00122E58">
        <w:rPr>
          <w:rFonts w:ascii="Times New Roman" w:hAnsi="Times New Roman" w:cs="Times New Roman"/>
          <w:b/>
          <w:bCs/>
          <w:color w:val="auto"/>
          <w:sz w:val="24"/>
          <w:szCs w:val="24"/>
        </w:rPr>
        <w:lastRenderedPageBreak/>
        <w:t xml:space="preserve"> III. Профилактика рисков причинения вреда (ущерба) охраняемым законом ценностям при осуществлении муниципального контроля </w: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proofErr w:type="gramStart"/>
      <w:r w:rsidRPr="00122E58">
        <w:rPr>
          <w:rFonts w:ascii="Times New Roman" w:hAnsi="Times New Roman" w:cs="Times New Roman"/>
          <w:sz w:val="24"/>
          <w:szCs w:val="24"/>
        </w:rPr>
        <w:t>статьи</w:t>
      </w:r>
      <w:proofErr w:type="gramEnd"/>
      <w:r w:rsidRPr="00122E58">
        <w:rPr>
          <w:rFonts w:ascii="Times New Roman" w:hAnsi="Times New Roman" w:cs="Times New Roman"/>
          <w:sz w:val="24"/>
          <w:szCs w:val="24"/>
        </w:rPr>
        <w:t xml:space="preserve"> 44 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а также являются приоритетным по отношению к проведению контрольных мероприятий.</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122E58">
        <w:rPr>
          <w:rFonts w:ascii="Times New Roman" w:hAnsi="Times New Roman" w:cs="Times New Roman"/>
          <w:sz w:val="24"/>
          <w:szCs w:val="24"/>
        </w:rPr>
        <w:t>, прошедшей общественное обсуждение, и размещённой на официальном сайте.</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Если иное не установлено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Федеральным законом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принимает меры, указанные в </w:t>
      </w:r>
      <w:r w:rsidR="00450C57" w:rsidRPr="00122E58">
        <w:rPr>
          <w:rFonts w:ascii="Times New Roman" w:hAnsi="Times New Roman" w:cs="Times New Roman"/>
          <w:sz w:val="24"/>
          <w:szCs w:val="24"/>
        </w:rPr>
        <w:fldChar w:fldCharType="begin"/>
      </w:r>
      <w:r w:rsidRPr="00122E58">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instrText>Статус: Действующая редакция документа (действ. c 01.09.2025)"</w:instrText>
      </w:r>
      <w:r w:rsidR="00450C57" w:rsidRPr="00122E58">
        <w:rPr>
          <w:rFonts w:ascii="Times New Roman" w:hAnsi="Times New Roman" w:cs="Times New Roman"/>
          <w:sz w:val="24"/>
          <w:szCs w:val="24"/>
        </w:rPr>
        <w:fldChar w:fldCharType="separate"/>
      </w:r>
      <w:r w:rsidRPr="00122E58">
        <w:rPr>
          <w:rFonts w:ascii="Times New Roman" w:hAnsi="Times New Roman" w:cs="Times New Roman"/>
          <w:sz w:val="24"/>
          <w:szCs w:val="24"/>
        </w:rPr>
        <w:t>Федерального закона N 248-ФЗ</w:t>
      </w:r>
      <w:r w:rsidR="00450C57" w:rsidRPr="00122E58">
        <w:rPr>
          <w:rFonts w:ascii="Times New Roman" w:hAnsi="Times New Roman" w:cs="Times New Roman"/>
          <w:sz w:val="24"/>
          <w:szCs w:val="24"/>
        </w:rPr>
        <w:fldChar w:fldCharType="end"/>
      </w:r>
      <w:r w:rsidRPr="00122E58">
        <w:rPr>
          <w:rFonts w:ascii="Times New Roman" w:hAnsi="Times New Roman" w:cs="Times New Roman"/>
          <w:sz w:val="24"/>
          <w:szCs w:val="24"/>
        </w:rPr>
        <w:t>.</w:t>
      </w:r>
    </w:p>
    <w:p w:rsidR="00A73388" w:rsidRPr="00122E58" w:rsidRDefault="00A73388" w:rsidP="00A73388">
      <w:pPr>
        <w:pStyle w:val="FORMATTEXT0"/>
        <w:ind w:firstLine="568"/>
        <w:jc w:val="both"/>
        <w:rPr>
          <w:rFonts w:ascii="Times New Roman" w:hAnsi="Times New Roman" w:cs="Times New Roman"/>
          <w:sz w:val="24"/>
          <w:szCs w:val="24"/>
        </w:rPr>
      </w:pPr>
    </w:p>
    <w:p w:rsidR="00A73388" w:rsidRPr="00122E58"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3.5. При осуществлении муниципального контроля проводятся следующие виды профилактических мероприятий:</w:t>
      </w:r>
    </w:p>
    <w:p w:rsidR="00A73388" w:rsidRDefault="00A73388" w:rsidP="00A73388">
      <w:pPr>
        <w:pStyle w:val="FORMATTEXT0"/>
        <w:ind w:firstLine="568"/>
        <w:jc w:val="both"/>
      </w:pP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информирование;</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консультирование;</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объявление предостережения;</w:t>
      </w:r>
    </w:p>
    <w:p w:rsidR="00A73388" w:rsidRDefault="00A73388" w:rsidP="00A73388">
      <w:pPr>
        <w:pStyle w:val="FORMATTEXT0"/>
        <w:jc w:val="both"/>
      </w:pPr>
      <w:r w:rsidRPr="00122E58">
        <w:rPr>
          <w:rFonts w:ascii="Times New Roman" w:hAnsi="Times New Roman" w:cs="Times New Roman"/>
          <w:sz w:val="24"/>
          <w:szCs w:val="24"/>
        </w:rPr>
        <w:t>- профилактический визит</w:t>
      </w:r>
      <w:r>
        <w:t>.</w:t>
      </w:r>
    </w:p>
    <w:p w:rsidR="00A73388" w:rsidRDefault="00A73388" w:rsidP="00A73388">
      <w:pPr>
        <w:pStyle w:val="FORMATTEXT0"/>
        <w:ind w:firstLine="568"/>
        <w:jc w:val="both"/>
      </w:pPr>
    </w:p>
    <w:p w:rsidR="00A73388" w:rsidRPr="0005000D" w:rsidRDefault="00A73388" w:rsidP="00A73388">
      <w:pPr>
        <w:pStyle w:val="FORMATTEXT0"/>
        <w:ind w:firstLine="568"/>
        <w:jc w:val="both"/>
        <w:rPr>
          <w:rFonts w:ascii="Times New Roman" w:hAnsi="Times New Roman" w:cs="Times New Roman"/>
          <w:sz w:val="24"/>
          <w:szCs w:val="24"/>
        </w:rPr>
      </w:pPr>
      <w:r w:rsidRPr="00122E58">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122E58"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46 Федерального закона N 248-ФЗ</w:t>
      </w:r>
      <w:r w:rsidR="00450C57" w:rsidRPr="0005000D">
        <w:rPr>
          <w:rFonts w:ascii="Times New Roman" w:hAnsi="Times New Roman" w:cs="Times New Roman"/>
          <w:sz w:val="24"/>
          <w:szCs w:val="24"/>
        </w:rPr>
        <w:fldChar w:fldCharType="end"/>
      </w:r>
      <w:r w:rsidRPr="00122E58">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без взимания платы.</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Время консультирования не должно превышать 15 минут.</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Информация о месте приёма, а также об установленных для приёма днях и часах размещается на официальном сайте.</w:t>
      </w:r>
    </w:p>
    <w:p w:rsidR="00A73388" w:rsidRPr="00122E5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22E58">
        <w:rPr>
          <w:rFonts w:ascii="Times New Roman" w:hAnsi="Times New Roman" w:cs="Times New Roman"/>
          <w:sz w:val="24"/>
          <w:szCs w:val="24"/>
        </w:rPr>
        <w:t>Консультирование осуществляется по следующим вопросам:</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lastRenderedPageBreak/>
        <w:t>- организация и осуществление муниципального контроля;</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обжалования решений контрольных органов, действий (бездействия) их должностных лиц;</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Консультирование в письменной форме осуществляется инспектором в сроки, установленные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(далее -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02.05.2006 N 59-ФЗ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30.03.2025)"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Федеральный закон N 59-ФЗ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 следующих случаях:</w:t>
      </w:r>
    </w:p>
    <w:p w:rsidR="00A73388" w:rsidRPr="00122E58" w:rsidRDefault="00A73388" w:rsidP="00A73388">
      <w:pPr>
        <w:pStyle w:val="FORMATTEXT0"/>
        <w:jc w:val="both"/>
        <w:rPr>
          <w:rFonts w:ascii="Times New Roman" w:hAnsi="Times New Roman" w:cs="Times New Roman"/>
          <w:sz w:val="24"/>
          <w:szCs w:val="24"/>
        </w:rPr>
      </w:pPr>
      <w:r w:rsidRPr="00122E58">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за время консультирования предоставить ответ на поставленные вопросы невозможно;</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73388" w:rsidRDefault="00A73388" w:rsidP="00A73388">
      <w:pPr>
        <w:pStyle w:val="FORMATTEXT0"/>
        <w:ind w:firstLine="568"/>
        <w:jc w:val="both"/>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статьей</w:t>
      </w:r>
      <w:proofErr w:type="gramEnd"/>
      <w:r w:rsidRPr="0005000D">
        <w:rPr>
          <w:rFonts w:ascii="Times New Roman" w:hAnsi="Times New Roman" w:cs="Times New Roman"/>
          <w:sz w:val="24"/>
          <w:szCs w:val="24"/>
        </w:rPr>
        <w:t xml:space="preserve"> 49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w:t>
      </w:r>
      <w:r w:rsidRPr="0005000D">
        <w:rPr>
          <w:rFonts w:ascii="Times New Roman" w:hAnsi="Times New Roman" w:cs="Times New Roman"/>
          <w:sz w:val="24"/>
          <w:szCs w:val="24"/>
        </w:rPr>
        <w:lastRenderedPageBreak/>
        <w:t>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Возражения составляются контролируемым лицом в произвольной форме, при этом содержат:</w:t>
      </w:r>
    </w:p>
    <w:p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контрольного органа, в который направляется возражение;</w:t>
      </w:r>
    </w:p>
    <w:p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и номер предостережения о недопустимости нарушения обязательных требований;</w:t>
      </w:r>
    </w:p>
    <w:p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rsidR="00A73388" w:rsidRPr="0005000D" w:rsidRDefault="00F2384D"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05000D">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личную подпись и дату.</w:t>
      </w:r>
    </w:p>
    <w:p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Возражение рассматривается контрольным органом, в течение 10 рабочих дней с момента получения такого возражения.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удовлетворяет возражение в форме отмены объявленного предостережения;</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отказывает в удовлетворении возражения с указанием причины отказа;</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оставляет без рассмотрения (в случае нарушения сроков направления возражения).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5 рабочих дней.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Повторное направление возражения по тем же основаниям не допускается.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w:t>
      </w:r>
      <w:r w:rsidRPr="0005000D">
        <w:rPr>
          <w:rFonts w:ascii="Times New Roman" w:hAnsi="Times New Roman" w:cs="Times New Roman"/>
          <w:sz w:val="24"/>
          <w:szCs w:val="24"/>
        </w:rPr>
        <w:lastRenderedPageBreak/>
        <w:t>объектов контроля к категориям риска и проводит оценку уровня соблюдения контролируемым лицом обязательных требований.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статьей</w:t>
      </w:r>
      <w:proofErr w:type="gramEnd"/>
      <w:r w:rsidRPr="0005000D">
        <w:rPr>
          <w:rFonts w:ascii="Times New Roman" w:hAnsi="Times New Roman" w:cs="Times New Roman"/>
          <w:sz w:val="24"/>
          <w:szCs w:val="24"/>
        </w:rPr>
        <w:t xml:space="preserve">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52.1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Контролируемое лицо, предусмотренное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Контрольный орган рассматривает заявление в течение 10 рабочих дней и принимает решение</w:t>
      </w:r>
      <w:r>
        <w:t xml:space="preserve"> </w:t>
      </w:r>
      <w:r w:rsidRPr="0005000D">
        <w:rPr>
          <w:rFonts w:ascii="Times New Roman" w:hAnsi="Times New Roman" w:cs="Times New Roman"/>
          <w:sz w:val="24"/>
          <w:szCs w:val="24"/>
        </w:rPr>
        <w:t xml:space="preserve">о проведении профилактического визита либо об отказе в его проведении по основаниям, предусмотренным частью 4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о чем уведомляет контролируемое лицо.</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52.2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t xml:space="preserve">      </w:t>
      </w:r>
      <w:r w:rsidRPr="0005000D">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rsidR="00A73388" w:rsidRDefault="00A73388" w:rsidP="00A73388">
      <w:pPr>
        <w:pStyle w:val="FORMATTEXT0"/>
        <w:ind w:firstLine="568"/>
        <w:jc w:val="both"/>
      </w:pPr>
    </w:p>
    <w:p w:rsidR="00A73388" w:rsidRDefault="00A73388" w:rsidP="00A73388">
      <w:pPr>
        <w:pStyle w:val="HEADERTEXT0"/>
        <w:rPr>
          <w:b/>
          <w:bCs/>
        </w:rPr>
      </w:pPr>
    </w:p>
    <w:p w:rsidR="00A73388" w:rsidRPr="0005000D" w:rsidRDefault="00A73388" w:rsidP="00A73388">
      <w:pPr>
        <w:pStyle w:val="HEADERTEXT0"/>
        <w:jc w:val="center"/>
        <w:outlineLvl w:val="3"/>
        <w:rPr>
          <w:rFonts w:ascii="Times New Roman" w:hAnsi="Times New Roman" w:cs="Times New Roman"/>
          <w:b/>
          <w:bCs/>
          <w:sz w:val="24"/>
          <w:szCs w:val="24"/>
        </w:rPr>
      </w:pPr>
      <w:r w:rsidRPr="0005000D">
        <w:rPr>
          <w:rFonts w:ascii="Times New Roman" w:hAnsi="Times New Roman" w:cs="Times New Roman"/>
          <w:b/>
          <w:bCs/>
          <w:sz w:val="24"/>
          <w:szCs w:val="24"/>
        </w:rPr>
        <w:t xml:space="preserve"> IV. Порядок организации муниципального контроля </w: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инспекционный визит;</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документарная проверка;</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lastRenderedPageBreak/>
        <w:t>- выездная проверка.</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Контрольные мероприятия, указанные в настоящем пункте Положения, проводятся на внеплановой основе.</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наблюдение за соблюдением обязательных требований (мониторинг безопасности);</w:t>
      </w:r>
    </w:p>
    <w:p w:rsidR="00A73388" w:rsidRPr="0005000D" w:rsidRDefault="00A73388" w:rsidP="00A73388">
      <w:pPr>
        <w:pStyle w:val="FORMATTEXT0"/>
        <w:jc w:val="both"/>
        <w:rPr>
          <w:rFonts w:ascii="Times New Roman" w:hAnsi="Times New Roman" w:cs="Times New Roman"/>
          <w:sz w:val="24"/>
          <w:szCs w:val="24"/>
        </w:rPr>
      </w:pPr>
      <w:r w:rsidRPr="0005000D">
        <w:rPr>
          <w:rFonts w:ascii="Times New Roman" w:hAnsi="Times New Roman" w:cs="Times New Roman"/>
          <w:sz w:val="24"/>
          <w:szCs w:val="24"/>
        </w:rPr>
        <w:t>- выездное обследование.</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Федеральным законом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rsidR="00A73388" w:rsidRDefault="00A73388" w:rsidP="00A73388">
      <w:pPr>
        <w:pStyle w:val="FORMATTEXT0"/>
        <w:ind w:firstLine="568"/>
        <w:jc w:val="both"/>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AB5372">
        <w:rPr>
          <w:rFonts w:ascii="Times New Roman" w:hAnsi="Times New Roman" w:cs="Times New Roman"/>
          <w:sz w:val="24"/>
          <w:szCs w:val="24"/>
        </w:rPr>
        <w:t>Перегребное</w:t>
      </w:r>
      <w:r w:rsidRPr="0005000D">
        <w:rPr>
          <w:rFonts w:ascii="Times New Roman" w:hAnsi="Times New Roman" w:cs="Times New Roman"/>
          <w:sz w:val="24"/>
          <w:szCs w:val="24"/>
        </w:rPr>
        <w:t>.</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Схемы, таблицы, отражающие данные, полученные при применении средств технических измерений и фиксации, в том числе </w:t>
      </w:r>
      <w:proofErr w:type="spellStart"/>
      <w:r w:rsidRPr="0005000D">
        <w:rPr>
          <w:rFonts w:ascii="Times New Roman" w:hAnsi="Times New Roman" w:cs="Times New Roman"/>
          <w:sz w:val="24"/>
          <w:szCs w:val="24"/>
        </w:rPr>
        <w:t>фототаблицы</w:t>
      </w:r>
      <w:proofErr w:type="spellEnd"/>
      <w:r w:rsidRPr="0005000D">
        <w:rPr>
          <w:rFonts w:ascii="Times New Roman" w:hAnsi="Times New Roman" w:cs="Times New Roman"/>
          <w:sz w:val="24"/>
          <w:szCs w:val="24"/>
        </w:rPr>
        <w:t xml:space="preserve">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статьями</w:t>
      </w:r>
      <w:proofErr w:type="gramEnd"/>
      <w:r w:rsidRPr="0005000D">
        <w:rPr>
          <w:rFonts w:ascii="Times New Roman" w:hAnsi="Times New Roman" w:cs="Times New Roman"/>
          <w:sz w:val="24"/>
          <w:szCs w:val="24"/>
        </w:rPr>
        <w:t xml:space="preserve"> 60</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90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а также абзацем третьим пункта 3.8 раздела III настоящего Положения.</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w:t>
      </w:r>
      <w:r w:rsidRPr="0005000D">
        <w:rPr>
          <w:rFonts w:ascii="Times New Roman" w:hAnsi="Times New Roman" w:cs="Times New Roman"/>
          <w:sz w:val="24"/>
          <w:szCs w:val="24"/>
        </w:rPr>
        <w:lastRenderedPageBreak/>
        <w:t xml:space="preserve">указываются сведения, предусмотренные частью 1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64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3-9 части 1, частью 3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57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статьей</w:t>
      </w:r>
      <w:proofErr w:type="gramEnd"/>
      <w:r w:rsidRPr="0005000D">
        <w:rPr>
          <w:rFonts w:ascii="Times New Roman" w:hAnsi="Times New Roman" w:cs="Times New Roman"/>
          <w:sz w:val="24"/>
          <w:szCs w:val="24"/>
        </w:rPr>
        <w:t xml:space="preserve"> 66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A73388" w:rsidRPr="0005000D" w:rsidRDefault="00A73388" w:rsidP="00A73388">
      <w:pPr>
        <w:pStyle w:val="FORMATTEXT0"/>
        <w:ind w:firstLine="568"/>
        <w:jc w:val="both"/>
        <w:rPr>
          <w:rFonts w:ascii="Times New Roman" w:hAnsi="Times New Roman" w:cs="Times New Roman"/>
          <w:sz w:val="24"/>
          <w:szCs w:val="24"/>
        </w:rPr>
      </w:pP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статьями</w:t>
      </w:r>
      <w:proofErr w:type="gramEnd"/>
      <w:r w:rsidRPr="0005000D">
        <w:rPr>
          <w:rFonts w:ascii="Times New Roman" w:hAnsi="Times New Roman" w:cs="Times New Roman"/>
          <w:sz w:val="24"/>
          <w:szCs w:val="24"/>
        </w:rPr>
        <w:t xml:space="preserve"> 58</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 xml:space="preserve">,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r w:rsidRPr="0005000D">
        <w:rPr>
          <w:rFonts w:ascii="Times New Roman" w:hAnsi="Times New Roman" w:cs="Times New Roman"/>
          <w:sz w:val="24"/>
          <w:szCs w:val="24"/>
        </w:rPr>
        <w:t>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05000D"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05000D">
        <w:rPr>
          <w:rFonts w:ascii="Times New Roman" w:hAnsi="Times New Roman" w:cs="Times New Roman"/>
          <w:sz w:val="24"/>
          <w:szCs w:val="24"/>
        </w:rPr>
        <w:t xml:space="preserve">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450C57" w:rsidRPr="0005000D">
        <w:rPr>
          <w:rFonts w:ascii="Times New Roman" w:hAnsi="Times New Roman" w:cs="Times New Roman"/>
          <w:sz w:val="24"/>
          <w:szCs w:val="24"/>
        </w:rPr>
        <w:fldChar w:fldCharType="begin"/>
      </w:r>
      <w:r w:rsidRPr="0005000D">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Федеральный закон от 31.07.2020 N 248-ФЗ</w:instrText>
      </w:r>
    </w:p>
    <w:p w:rsidR="00A73388" w:rsidRPr="0005000D" w:rsidRDefault="00A73388" w:rsidP="00A73388">
      <w:pPr>
        <w:pStyle w:val="FORMATTEXT0"/>
        <w:ind w:firstLine="568"/>
        <w:jc w:val="both"/>
        <w:rPr>
          <w:rFonts w:ascii="Times New Roman" w:hAnsi="Times New Roman" w:cs="Times New Roman"/>
          <w:sz w:val="24"/>
          <w:szCs w:val="24"/>
        </w:rPr>
      </w:pPr>
      <w:r w:rsidRPr="0005000D">
        <w:rPr>
          <w:rFonts w:ascii="Times New Roman" w:hAnsi="Times New Roman" w:cs="Times New Roman"/>
          <w:sz w:val="24"/>
          <w:szCs w:val="24"/>
        </w:rPr>
        <w:instrText>Статус: Действующая редакция документа (действ. c 01.09.2025)"</w:instrText>
      </w:r>
      <w:r w:rsidR="00450C57" w:rsidRPr="0005000D">
        <w:rPr>
          <w:rFonts w:ascii="Times New Roman" w:hAnsi="Times New Roman" w:cs="Times New Roman"/>
          <w:sz w:val="24"/>
          <w:szCs w:val="24"/>
        </w:rPr>
        <w:fldChar w:fldCharType="separate"/>
      </w:r>
      <w:proofErr w:type="gramStart"/>
      <w:r w:rsidRPr="0005000D">
        <w:rPr>
          <w:rFonts w:ascii="Times New Roman" w:hAnsi="Times New Roman" w:cs="Times New Roman"/>
          <w:sz w:val="24"/>
          <w:szCs w:val="24"/>
        </w:rPr>
        <w:t>статьи</w:t>
      </w:r>
      <w:proofErr w:type="gramEnd"/>
      <w:r w:rsidRPr="0005000D">
        <w:rPr>
          <w:rFonts w:ascii="Times New Roman" w:hAnsi="Times New Roman" w:cs="Times New Roman"/>
          <w:sz w:val="24"/>
          <w:szCs w:val="24"/>
        </w:rPr>
        <w:t xml:space="preserve"> 59 Федерального закона N 248-ФЗ</w:t>
      </w:r>
      <w:r w:rsidR="00450C57" w:rsidRPr="0005000D">
        <w:rPr>
          <w:rFonts w:ascii="Times New Roman" w:hAnsi="Times New Roman" w:cs="Times New Roman"/>
          <w:sz w:val="24"/>
          <w:szCs w:val="24"/>
        </w:rPr>
        <w:fldChar w:fldCharType="end"/>
      </w:r>
      <w:r w:rsidRPr="0005000D">
        <w:rPr>
          <w:rFonts w:ascii="Times New Roman" w:hAnsi="Times New Roman" w:cs="Times New Roman"/>
          <w:sz w:val="24"/>
          <w:szCs w:val="24"/>
        </w:rPr>
        <w:t>.</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11 Федерального закона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02.05.2006 N 59-ФЗ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30.03.2025)"</w:instrText>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Федеральным законом N 59-ФЗ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4.6. Контрольный орган (инспектор)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32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4.7. Контрольный орган в соответствии со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34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привлекает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A73388" w:rsidRPr="002A0E78" w:rsidRDefault="00A73388" w:rsidP="00A73388">
      <w:pPr>
        <w:pStyle w:val="FORMATTEXT0"/>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w:t>
      </w:r>
      <w:r w:rsidRPr="002A0E78">
        <w:rPr>
          <w:rFonts w:ascii="Times New Roman" w:hAnsi="Times New Roman" w:cs="Times New Roman"/>
          <w:sz w:val="24"/>
          <w:szCs w:val="24"/>
        </w:rPr>
        <w:lastRenderedPageBreak/>
        <w:t xml:space="preserve">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21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A73388" w:rsidRPr="002A0E78" w:rsidRDefault="00A73388" w:rsidP="00A73388">
      <w:pPr>
        <w:pStyle w:val="FORMATTEXT0"/>
        <w:ind w:firstLine="568"/>
        <w:jc w:val="both"/>
        <w:rPr>
          <w:rFonts w:ascii="Times New Roman" w:hAnsi="Times New Roman" w:cs="Times New Roman"/>
          <w:sz w:val="24"/>
          <w:szCs w:val="24"/>
        </w:rPr>
      </w:pP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31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нахождение на стационарном лечении в медицинском учреждении;</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Информация лица должна содержать:</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описание обстоятельств непреодолимой силы и их продолжительность;</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rsidR="00A73388" w:rsidRPr="002A0E78"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rsidR="00A73388" w:rsidRPr="002A0E78" w:rsidRDefault="00A73388" w:rsidP="00A73388">
      <w:pPr>
        <w:pStyle w:val="FORMATTEXT0"/>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статьями</w:t>
      </w:r>
      <w:proofErr w:type="gramEnd"/>
      <w:r w:rsidRPr="002A0E78">
        <w:rPr>
          <w:rFonts w:ascii="Times New Roman" w:hAnsi="Times New Roman" w:cs="Times New Roman"/>
          <w:sz w:val="24"/>
          <w:szCs w:val="24"/>
        </w:rPr>
        <w:t xml:space="preserve"> 76</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78</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80</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r w:rsidRPr="002A0E78">
        <w:rPr>
          <w:rFonts w:ascii="Times New Roman" w:hAnsi="Times New Roman" w:cs="Times New Roman"/>
          <w:sz w:val="24"/>
          <w:szCs w:val="24"/>
        </w:rPr>
        <w:t>82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приложения</w:t>
      </w:r>
      <w:proofErr w:type="gramEnd"/>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"Инспектор".</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4.11. Наблюдение за соблюдением обязательных требований (мониторинг безопасности)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осуществляется по месту нахождения инспектора.</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имеются у контрольного органа;</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lastRenderedPageBreak/>
        <w:t>- предоставляются контролируемыми лицами в рамках исполнения обязательных требований;</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содержатся в государственных и муниципальных информационных системах;</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содержатся в сети "Интернет";</w:t>
      </w:r>
    </w:p>
    <w:p w:rsidR="00A73388" w:rsidRPr="002A0E78" w:rsidRDefault="00A73388" w:rsidP="00A73388">
      <w:pPr>
        <w:pStyle w:val="FORMATTEXT0"/>
        <w:ind w:firstLine="568"/>
        <w:jc w:val="both"/>
        <w:rPr>
          <w:rFonts w:ascii="Times New Roman" w:hAnsi="Times New Roman" w:cs="Times New Roman"/>
          <w:sz w:val="24"/>
          <w:szCs w:val="24"/>
        </w:rPr>
      </w:pP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и иных общедоступных данных.</w:t>
      </w:r>
    </w:p>
    <w:p w:rsidR="00A73388" w:rsidRPr="002A0E78"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По результатам мониторинга безопасности контрольным органом принимаются решения, предусмотренные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74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4.12. Выездное обследование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75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без информирования контролируемого лица.</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 (с видеозаписи).</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выездного обследования определяется инспектором самостоятельно, но не может превышать 2 рабочих дня.</w:t>
      </w:r>
    </w:p>
    <w:p w:rsidR="00A73388" w:rsidRPr="002A0E78" w:rsidRDefault="00A73388" w:rsidP="00A73388">
      <w:pPr>
        <w:pStyle w:val="FORMATTEXT0"/>
        <w:tabs>
          <w:tab w:val="left" w:pos="284"/>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4.13. Инспекционный визит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70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инспекционного визита совершаются следующие контрольные действия: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осмотр;</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опрос;</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инструментальное обследование.</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может 1 рабочий день.</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57</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 xml:space="preserve"> и частью 12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статьи</w:t>
      </w:r>
      <w:proofErr w:type="gramEnd"/>
      <w:r w:rsidRPr="002A0E78">
        <w:rPr>
          <w:rFonts w:ascii="Times New Roman" w:hAnsi="Times New Roman" w:cs="Times New Roman"/>
          <w:sz w:val="24"/>
          <w:szCs w:val="24"/>
        </w:rPr>
        <w:t xml:space="preserve"> 66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 xml:space="preserve">4.14. Документарная проверка проводится в порядке, установленном </w:t>
      </w:r>
      <w:r w:rsidR="00450C57" w:rsidRPr="002A0E78">
        <w:rPr>
          <w:rFonts w:ascii="Times New Roman" w:hAnsi="Times New Roman" w:cs="Times New Roman"/>
          <w:sz w:val="24"/>
          <w:szCs w:val="24"/>
        </w:rPr>
        <w:fldChar w:fldCharType="begin"/>
      </w:r>
      <w:r w:rsidRPr="002A0E78">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Федеральный закон от 31.07.2020 N 248-ФЗ</w:instrText>
      </w:r>
    </w:p>
    <w:p w:rsidR="00A73388" w:rsidRPr="002A0E78" w:rsidRDefault="00A73388" w:rsidP="00A73388">
      <w:pPr>
        <w:pStyle w:val="FORMATTEXT0"/>
        <w:ind w:firstLine="568"/>
        <w:jc w:val="both"/>
        <w:rPr>
          <w:rFonts w:ascii="Times New Roman" w:hAnsi="Times New Roman" w:cs="Times New Roman"/>
          <w:sz w:val="24"/>
          <w:szCs w:val="24"/>
        </w:rPr>
      </w:pPr>
      <w:r w:rsidRPr="002A0E78">
        <w:rPr>
          <w:rFonts w:ascii="Times New Roman" w:hAnsi="Times New Roman" w:cs="Times New Roman"/>
          <w:sz w:val="24"/>
          <w:szCs w:val="24"/>
        </w:rPr>
        <w:instrText>Статус: Действующая редакция документа (действ. c 01.09.2025)"</w:instrText>
      </w:r>
      <w:r w:rsidR="00450C57" w:rsidRPr="002A0E78">
        <w:rPr>
          <w:rFonts w:ascii="Times New Roman" w:hAnsi="Times New Roman" w:cs="Times New Roman"/>
          <w:sz w:val="24"/>
          <w:szCs w:val="24"/>
        </w:rPr>
        <w:fldChar w:fldCharType="separate"/>
      </w:r>
      <w:proofErr w:type="gramStart"/>
      <w:r w:rsidRPr="002A0E78">
        <w:rPr>
          <w:rFonts w:ascii="Times New Roman" w:hAnsi="Times New Roman" w:cs="Times New Roman"/>
          <w:sz w:val="24"/>
          <w:szCs w:val="24"/>
        </w:rPr>
        <w:t>статьей</w:t>
      </w:r>
      <w:proofErr w:type="gramEnd"/>
      <w:r w:rsidRPr="002A0E78">
        <w:rPr>
          <w:rFonts w:ascii="Times New Roman" w:hAnsi="Times New Roman" w:cs="Times New Roman"/>
          <w:sz w:val="24"/>
          <w:szCs w:val="24"/>
        </w:rPr>
        <w:t xml:space="preserve"> 72 Федерального закона N 248-ФЗ</w:t>
      </w:r>
      <w:r w:rsidR="00450C57" w:rsidRPr="002A0E78">
        <w:rPr>
          <w:rFonts w:ascii="Times New Roman" w:hAnsi="Times New Roman" w:cs="Times New Roman"/>
          <w:sz w:val="24"/>
          <w:szCs w:val="24"/>
        </w:rPr>
        <w:fldChar w:fldCharType="end"/>
      </w:r>
      <w:r w:rsidRPr="002A0E78">
        <w:rPr>
          <w:rFonts w:ascii="Times New Roman" w:hAnsi="Times New Roman" w:cs="Times New Roman"/>
          <w:sz w:val="24"/>
          <w:szCs w:val="24"/>
        </w:rPr>
        <w:t>.</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A73388" w:rsidRPr="002A0E7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2A0E78">
        <w:rPr>
          <w:rFonts w:ascii="Times New Roman" w:hAnsi="Times New Roman" w:cs="Times New Roman"/>
          <w:sz w:val="24"/>
          <w:szCs w:val="24"/>
        </w:rPr>
        <w:t>В ходе документарной проверки совершаются следующие контрольные действия:</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получение письменных объяснений;</w:t>
      </w:r>
    </w:p>
    <w:p w:rsidR="00A73388" w:rsidRPr="002A0E78" w:rsidRDefault="00A73388" w:rsidP="00A73388">
      <w:pPr>
        <w:pStyle w:val="FORMATTEXT0"/>
        <w:jc w:val="both"/>
        <w:rPr>
          <w:rFonts w:ascii="Times New Roman" w:hAnsi="Times New Roman" w:cs="Times New Roman"/>
          <w:sz w:val="24"/>
          <w:szCs w:val="24"/>
        </w:rPr>
      </w:pPr>
      <w:r w:rsidRPr="002A0E78">
        <w:rPr>
          <w:rFonts w:ascii="Times New Roman" w:hAnsi="Times New Roman" w:cs="Times New Roman"/>
          <w:sz w:val="24"/>
          <w:szCs w:val="24"/>
        </w:rPr>
        <w:t>- истребование документов.</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w:t>
      </w:r>
      <w:r w:rsidRPr="003E5AE5">
        <w:rPr>
          <w:rFonts w:ascii="Times New Roman" w:hAnsi="Times New Roman" w:cs="Times New Roman"/>
          <w:sz w:val="24"/>
          <w:szCs w:val="24"/>
        </w:rPr>
        <w:lastRenderedPageBreak/>
        <w:t>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 8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4.15. Выездная проверка проводится в порядке, установленном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статьей</w:t>
      </w:r>
      <w:proofErr w:type="gramEnd"/>
      <w:r w:rsidRPr="003E5AE5">
        <w:rPr>
          <w:rFonts w:ascii="Times New Roman" w:hAnsi="Times New Roman" w:cs="Times New Roman"/>
          <w:sz w:val="24"/>
          <w:szCs w:val="24"/>
        </w:rPr>
        <w:t xml:space="preserve"> 73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ходе выездной проверки совершаются следующие контрольные действия:</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осмотр;</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опрос;</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получение письменных объяснений;</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истребование документов;</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инструментальное обследование.</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57</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частями 12 и 12.1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66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E5AE5">
        <w:rPr>
          <w:rFonts w:ascii="Times New Roman" w:hAnsi="Times New Roman" w:cs="Times New Roman"/>
          <w:sz w:val="24"/>
          <w:szCs w:val="24"/>
        </w:rPr>
        <w:t>микропредприятия</w:t>
      </w:r>
      <w:proofErr w:type="spellEnd"/>
      <w:r w:rsidRPr="003E5AE5">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57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которая для </w:t>
      </w:r>
      <w:proofErr w:type="spellStart"/>
      <w:r w:rsidRPr="003E5AE5">
        <w:rPr>
          <w:rFonts w:ascii="Times New Roman" w:hAnsi="Times New Roman" w:cs="Times New Roman"/>
          <w:sz w:val="24"/>
          <w:szCs w:val="24"/>
        </w:rPr>
        <w:t>микропредприятия</w:t>
      </w:r>
      <w:proofErr w:type="spellEnd"/>
      <w:r w:rsidRPr="003E5AE5">
        <w:rPr>
          <w:rFonts w:ascii="Times New Roman" w:hAnsi="Times New Roman" w:cs="Times New Roman"/>
          <w:sz w:val="24"/>
          <w:szCs w:val="24"/>
        </w:rPr>
        <w:t xml:space="preserve"> не может продолжаться более сорока часов.</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сведений, отнесенных законодательством Российской Федерации к государственной тайне;</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xml:space="preserve">       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 обязательном порядке инспектором для доказательства нарушений обязательных </w:t>
      </w:r>
      <w:r w:rsidRPr="003E5AE5">
        <w:rPr>
          <w:rFonts w:ascii="Times New Roman" w:hAnsi="Times New Roman" w:cs="Times New Roman"/>
          <w:sz w:val="24"/>
          <w:szCs w:val="24"/>
        </w:rPr>
        <w:lastRenderedPageBreak/>
        <w:t>требований используется фотосъемка и (или) аудиовидеозапись, в случаях:</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rsidR="00A73388" w:rsidRPr="003E5AE5" w:rsidRDefault="00A73388" w:rsidP="00A73388">
      <w:pPr>
        <w:pStyle w:val="FORMATTEXT0"/>
        <w:jc w:val="both"/>
        <w:rPr>
          <w:rFonts w:ascii="Times New Roman" w:hAnsi="Times New Roman" w:cs="Times New Roman"/>
          <w:sz w:val="24"/>
          <w:szCs w:val="24"/>
        </w:rPr>
      </w:pPr>
      <w:r w:rsidRPr="003E5AE5">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Фото-, аудио-, </w:t>
      </w:r>
      <w:proofErr w:type="spellStart"/>
      <w:r w:rsidRPr="003E5AE5">
        <w:rPr>
          <w:rFonts w:ascii="Times New Roman" w:hAnsi="Times New Roman" w:cs="Times New Roman"/>
          <w:sz w:val="24"/>
          <w:szCs w:val="24"/>
        </w:rPr>
        <w:t>видеофиксация</w:t>
      </w:r>
      <w:proofErr w:type="spellEnd"/>
      <w:r w:rsidRPr="003E5AE5">
        <w:rPr>
          <w:rFonts w:ascii="Times New Roman" w:hAnsi="Times New Roman" w:cs="Times New Roman"/>
          <w:sz w:val="24"/>
          <w:szCs w:val="24"/>
        </w:rPr>
        <w:t xml:space="preserve">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w:t>
      </w:r>
      <w:proofErr w:type="spellStart"/>
      <w:r w:rsidRPr="003E5AE5">
        <w:rPr>
          <w:rFonts w:ascii="Times New Roman" w:hAnsi="Times New Roman" w:cs="Times New Roman"/>
          <w:sz w:val="24"/>
          <w:szCs w:val="24"/>
        </w:rPr>
        <w:t>видеофиксации</w:t>
      </w:r>
      <w:proofErr w:type="spellEnd"/>
      <w:r w:rsidRPr="003E5AE5">
        <w:rPr>
          <w:rFonts w:ascii="Times New Roman" w:hAnsi="Times New Roman" w:cs="Times New Roman"/>
          <w:sz w:val="24"/>
          <w:szCs w:val="24"/>
        </w:rPr>
        <w:t xml:space="preserve">, также должно иметь техническую возможность отображения на снимках и </w:t>
      </w:r>
      <w:proofErr w:type="gramStart"/>
      <w:r w:rsidRPr="003E5AE5">
        <w:rPr>
          <w:rFonts w:ascii="Times New Roman" w:hAnsi="Times New Roman" w:cs="Times New Roman"/>
          <w:sz w:val="24"/>
          <w:szCs w:val="24"/>
        </w:rPr>
        <w:t>видеозаписи текущей даты</w:t>
      </w:r>
      <w:proofErr w:type="gramEnd"/>
      <w:r w:rsidRPr="003E5AE5">
        <w:rPr>
          <w:rFonts w:ascii="Times New Roman" w:hAnsi="Times New Roman" w:cs="Times New Roman"/>
          <w:sz w:val="24"/>
          <w:szCs w:val="24"/>
        </w:rPr>
        <w:t xml:space="preserve"> и времени, а также сохранения данных о месте съемки (координат).</w:t>
      </w:r>
    </w:p>
    <w:p w:rsidR="00A73388" w:rsidRPr="003E5AE5" w:rsidRDefault="00A73388" w:rsidP="00A73388">
      <w:pPr>
        <w:pStyle w:val="FORMATTEXT0"/>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приложение</w:t>
      </w:r>
      <w:proofErr w:type="gramEnd"/>
      <w:r w:rsidRPr="003E5AE5">
        <w:rPr>
          <w:rFonts w:ascii="Times New Roman" w:hAnsi="Times New Roman" w:cs="Times New Roman"/>
          <w:sz w:val="24"/>
          <w:szCs w:val="24"/>
        </w:rPr>
        <w:t xml:space="preserve"> kadastr.ru и</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т.д.).</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Информация о проведении фотосъемки, </w:t>
      </w:r>
      <w:proofErr w:type="gramStart"/>
      <w:r w:rsidRPr="003E5AE5">
        <w:rPr>
          <w:rFonts w:ascii="Times New Roman" w:hAnsi="Times New Roman" w:cs="Times New Roman"/>
          <w:sz w:val="24"/>
          <w:szCs w:val="24"/>
        </w:rPr>
        <w:t>аудио-видеозаписи</w:t>
      </w:r>
      <w:proofErr w:type="gramEnd"/>
      <w:r w:rsidRPr="003E5AE5">
        <w:rPr>
          <w:rFonts w:ascii="Times New Roman" w:hAnsi="Times New Roman" w:cs="Times New Roman"/>
          <w:sz w:val="24"/>
          <w:szCs w:val="24"/>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rsidR="00A73388" w:rsidRDefault="00A73388" w:rsidP="00A73388">
      <w:pPr>
        <w:pStyle w:val="FORMATTEXT0"/>
        <w:jc w:val="both"/>
      </w:pPr>
      <w:r w:rsidRPr="003E5AE5">
        <w:rPr>
          <w:rFonts w:ascii="Times New Roman" w:hAnsi="Times New Roman" w:cs="Times New Roman"/>
          <w:sz w:val="24"/>
          <w:szCs w:val="24"/>
        </w:rPr>
        <w:t xml:space="preserve">       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rsidR="00A73388" w:rsidRDefault="00A73388" w:rsidP="00A73388">
      <w:pPr>
        <w:pStyle w:val="FORMATTEXT0"/>
        <w:ind w:firstLine="568"/>
        <w:jc w:val="both"/>
      </w:pPr>
    </w:p>
    <w:p w:rsidR="00A73388" w:rsidRDefault="00A73388" w:rsidP="00A73388">
      <w:pPr>
        <w:pStyle w:val="HEADERTEXT0"/>
        <w:rPr>
          <w:b/>
          <w:bCs/>
        </w:rPr>
      </w:pPr>
    </w:p>
    <w:p w:rsidR="00A73388" w:rsidRPr="003E5AE5" w:rsidRDefault="00A73388" w:rsidP="00A73388">
      <w:pPr>
        <w:pStyle w:val="HEADERTEXT0"/>
        <w:jc w:val="center"/>
        <w:outlineLvl w:val="3"/>
        <w:rPr>
          <w:rFonts w:ascii="Times New Roman" w:hAnsi="Times New Roman" w:cs="Times New Roman"/>
          <w:b/>
          <w:bCs/>
          <w:color w:val="auto"/>
          <w:sz w:val="24"/>
          <w:szCs w:val="24"/>
        </w:rPr>
      </w:pPr>
      <w:r w:rsidRPr="003E5AE5">
        <w:rPr>
          <w:b/>
          <w:bCs/>
          <w:color w:val="auto"/>
        </w:rPr>
        <w:t xml:space="preserve"> </w:t>
      </w:r>
      <w:r w:rsidRPr="003E5AE5">
        <w:rPr>
          <w:rFonts w:ascii="Times New Roman" w:hAnsi="Times New Roman" w:cs="Times New Roman"/>
          <w:b/>
          <w:bCs/>
          <w:color w:val="auto"/>
          <w:sz w:val="24"/>
          <w:szCs w:val="24"/>
        </w:rPr>
        <w:t xml:space="preserve">V. Результаты контрольного мероприятия </w: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t xml:space="preserve">5.1. Результатами контрольного мероприятия являются оценка соблюдения </w:t>
      </w:r>
      <w:r w:rsidRPr="003E5AE5">
        <w:rPr>
          <w:rFonts w:ascii="Times New Roman" w:hAnsi="Times New Roman" w:cs="Times New Roman"/>
          <w:sz w:val="24"/>
          <w:szCs w:val="24"/>
        </w:rPr>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90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В случаях, установленных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r w:rsidRPr="003E5AE5">
        <w:rPr>
          <w:rFonts w:ascii="Times New Roman" w:hAnsi="Times New Roman" w:cs="Times New Roman"/>
          <w:sz w:val="24"/>
          <w:szCs w:val="24"/>
        </w:rPr>
        <w:t>Федеральным законом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Акт составляется в сроки, определенные частью 3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статьи</w:t>
      </w:r>
      <w:proofErr w:type="gramEnd"/>
      <w:r w:rsidRPr="003E5AE5">
        <w:rPr>
          <w:rFonts w:ascii="Times New Roman" w:hAnsi="Times New Roman" w:cs="Times New Roman"/>
          <w:sz w:val="24"/>
          <w:szCs w:val="24"/>
        </w:rPr>
        <w:t xml:space="preserve"> 87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rsidR="00A73388" w:rsidRPr="003E5AE5"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450C57" w:rsidRPr="003E5AE5">
        <w:rPr>
          <w:rFonts w:ascii="Times New Roman" w:hAnsi="Times New Roman" w:cs="Times New Roman"/>
          <w:sz w:val="24"/>
          <w:szCs w:val="24"/>
        </w:rPr>
        <w:fldChar w:fldCharType="begin"/>
      </w:r>
      <w:r w:rsidRPr="003E5AE5">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Федеральный закон от 31.07.2020 N 248-ФЗ</w:instrText>
      </w:r>
    </w:p>
    <w:p w:rsidR="00A73388" w:rsidRPr="003E5AE5" w:rsidRDefault="00A73388" w:rsidP="00A73388">
      <w:pPr>
        <w:pStyle w:val="FORMATTEXT0"/>
        <w:ind w:firstLine="568"/>
        <w:jc w:val="both"/>
        <w:rPr>
          <w:rFonts w:ascii="Times New Roman" w:hAnsi="Times New Roman" w:cs="Times New Roman"/>
          <w:sz w:val="24"/>
          <w:szCs w:val="24"/>
        </w:rPr>
      </w:pPr>
      <w:r w:rsidRPr="003E5AE5">
        <w:rPr>
          <w:rFonts w:ascii="Times New Roman" w:hAnsi="Times New Roman" w:cs="Times New Roman"/>
          <w:sz w:val="24"/>
          <w:szCs w:val="24"/>
        </w:rPr>
        <w:instrText>Статус: Действующая редакция документа (действ. c 01.09.2025)"</w:instrText>
      </w:r>
      <w:r w:rsidR="00450C57" w:rsidRPr="003E5AE5">
        <w:rPr>
          <w:rFonts w:ascii="Times New Roman" w:hAnsi="Times New Roman" w:cs="Times New Roman"/>
          <w:sz w:val="24"/>
          <w:szCs w:val="24"/>
        </w:rPr>
        <w:fldChar w:fldCharType="separate"/>
      </w:r>
      <w:proofErr w:type="gramStart"/>
      <w:r w:rsidRPr="003E5AE5">
        <w:rPr>
          <w:rFonts w:ascii="Times New Roman" w:hAnsi="Times New Roman" w:cs="Times New Roman"/>
          <w:sz w:val="24"/>
          <w:szCs w:val="24"/>
        </w:rPr>
        <w:t>статьей</w:t>
      </w:r>
      <w:proofErr w:type="gramEnd"/>
      <w:r w:rsidRPr="003E5AE5">
        <w:rPr>
          <w:rFonts w:ascii="Times New Roman" w:hAnsi="Times New Roman" w:cs="Times New Roman"/>
          <w:sz w:val="24"/>
          <w:szCs w:val="24"/>
        </w:rPr>
        <w:t xml:space="preserve"> 88 Федерального закона N 248-ФЗ</w:t>
      </w:r>
      <w:r w:rsidR="00450C57" w:rsidRPr="003E5AE5">
        <w:rPr>
          <w:rFonts w:ascii="Times New Roman" w:hAnsi="Times New Roman" w:cs="Times New Roman"/>
          <w:sz w:val="24"/>
          <w:szCs w:val="24"/>
        </w:rPr>
        <w:fldChar w:fldCharType="end"/>
      </w:r>
      <w:r w:rsidRPr="003E5AE5">
        <w:rPr>
          <w:rFonts w:ascii="Times New Roman" w:hAnsi="Times New Roman" w:cs="Times New Roman"/>
          <w:sz w:val="24"/>
          <w:szCs w:val="24"/>
        </w:rPr>
        <w:t>.</w:t>
      </w:r>
    </w:p>
    <w:p w:rsidR="00A73388" w:rsidRPr="003E5AE5" w:rsidRDefault="00A73388" w:rsidP="00A73388">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3E5AE5">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статьей</w:t>
      </w:r>
      <w:proofErr w:type="gramEnd"/>
      <w:r w:rsidRPr="00454BEB">
        <w:rPr>
          <w:rFonts w:ascii="Times New Roman" w:hAnsi="Times New Roman" w:cs="Times New Roman"/>
          <w:sz w:val="24"/>
          <w:szCs w:val="24"/>
        </w:rPr>
        <w:t xml:space="preserve"> 90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w:t>
      </w:r>
      <w:r w:rsidRPr="00454BEB">
        <w:rPr>
          <w:rFonts w:ascii="Times New Roman" w:hAnsi="Times New Roman" w:cs="Times New Roman"/>
          <w:sz w:val="24"/>
          <w:szCs w:val="24"/>
        </w:rPr>
        <w:lastRenderedPageBreak/>
        <w:t xml:space="preserve">профилактического визита, с соблюдением требований, предусмотренных частью 2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статьи</w:t>
      </w:r>
      <w:proofErr w:type="gramEnd"/>
      <w:r w:rsidRPr="00454BEB">
        <w:rPr>
          <w:rFonts w:ascii="Times New Roman" w:hAnsi="Times New Roman" w:cs="Times New Roman"/>
          <w:sz w:val="24"/>
          <w:szCs w:val="24"/>
        </w:rPr>
        <w:t xml:space="preserve"> 90.1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5.4.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статьей</w:t>
      </w:r>
      <w:proofErr w:type="gramEnd"/>
      <w:r w:rsidRPr="00454BEB">
        <w:rPr>
          <w:rFonts w:ascii="Times New Roman" w:hAnsi="Times New Roman" w:cs="Times New Roman"/>
          <w:sz w:val="24"/>
          <w:szCs w:val="24"/>
        </w:rPr>
        <w:t xml:space="preserve"> 91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5.5.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статьями</w:t>
      </w:r>
      <w:proofErr w:type="gramEnd"/>
      <w:r w:rsidRPr="00454BEB">
        <w:rPr>
          <w:rFonts w:ascii="Times New Roman" w:hAnsi="Times New Roman" w:cs="Times New Roman"/>
          <w:sz w:val="24"/>
          <w:szCs w:val="24"/>
        </w:rPr>
        <w:t xml:space="preserve"> 92</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95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HEADERTEXT0"/>
        <w:rPr>
          <w:rFonts w:ascii="Times New Roman" w:hAnsi="Times New Roman" w:cs="Times New Roman"/>
          <w:b/>
          <w:bCs/>
          <w:color w:val="auto"/>
          <w:sz w:val="24"/>
          <w:szCs w:val="24"/>
        </w:rPr>
      </w:pPr>
    </w:p>
    <w:p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статьи</w:t>
      </w:r>
      <w:proofErr w:type="gramEnd"/>
      <w:r w:rsidRPr="00454BEB">
        <w:rPr>
          <w:rFonts w:ascii="Times New Roman" w:hAnsi="Times New Roman" w:cs="Times New Roman"/>
          <w:sz w:val="24"/>
          <w:szCs w:val="24"/>
        </w:rPr>
        <w:t xml:space="preserve"> 39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главой</w:t>
      </w:r>
      <w:proofErr w:type="gramEnd"/>
      <w:r w:rsidRPr="00454BEB">
        <w:rPr>
          <w:rFonts w:ascii="Times New Roman" w:hAnsi="Times New Roman" w:cs="Times New Roman"/>
          <w:sz w:val="24"/>
          <w:szCs w:val="24"/>
        </w:rPr>
        <w:t xml:space="preserve"> 9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статьи</w:t>
      </w:r>
      <w:proofErr w:type="gramEnd"/>
      <w:r w:rsidRPr="00454BEB">
        <w:rPr>
          <w:rFonts w:ascii="Times New Roman" w:hAnsi="Times New Roman" w:cs="Times New Roman"/>
          <w:sz w:val="24"/>
          <w:szCs w:val="24"/>
        </w:rPr>
        <w:t xml:space="preserve"> 40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6.4. Жалобу контролируемое лицо подает в соответствии со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статьями</w:t>
      </w:r>
      <w:proofErr w:type="gramEnd"/>
      <w:r w:rsidRPr="00454BEB">
        <w:rPr>
          <w:rFonts w:ascii="Times New Roman" w:hAnsi="Times New Roman" w:cs="Times New Roman"/>
          <w:sz w:val="24"/>
          <w:szCs w:val="24"/>
        </w:rPr>
        <w:t xml:space="preserve"> 40</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41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lastRenderedPageBreak/>
        <w:t xml:space="preserve">        6.6. Жалоба рассматривается в порядке и в сроки, предусмотренные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статьей</w:t>
      </w:r>
      <w:proofErr w:type="gramEnd"/>
      <w:r w:rsidRPr="00454BEB">
        <w:rPr>
          <w:rFonts w:ascii="Times New Roman" w:hAnsi="Times New Roman" w:cs="Times New Roman"/>
          <w:sz w:val="24"/>
          <w:szCs w:val="24"/>
        </w:rPr>
        <w:t xml:space="preserve"> 43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HEADERTEXT0"/>
        <w:rPr>
          <w:rFonts w:ascii="Times New Roman" w:hAnsi="Times New Roman" w:cs="Times New Roman"/>
          <w:b/>
          <w:bCs/>
          <w:color w:val="auto"/>
          <w:sz w:val="24"/>
          <w:szCs w:val="24"/>
        </w:rPr>
      </w:pPr>
    </w:p>
    <w:p w:rsidR="00A73388" w:rsidRPr="00454BEB" w:rsidRDefault="00A73388" w:rsidP="00A73388">
      <w:pPr>
        <w:pStyle w:val="HEADERTEXT0"/>
        <w:jc w:val="center"/>
        <w:outlineLvl w:val="3"/>
        <w:rPr>
          <w:rFonts w:ascii="Times New Roman" w:hAnsi="Times New Roman" w:cs="Times New Roman"/>
          <w:b/>
          <w:bCs/>
          <w:color w:val="auto"/>
          <w:sz w:val="24"/>
          <w:szCs w:val="24"/>
        </w:rPr>
      </w:pPr>
      <w:r w:rsidRPr="00454BEB">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Федеральный закон от 31.07.2020 N 248-ФЗ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документа (действ. c 01.09.2025)"</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статьи</w:t>
      </w:r>
      <w:proofErr w:type="gramEnd"/>
      <w:r w:rsidRPr="00454BEB">
        <w:rPr>
          <w:rFonts w:ascii="Times New Roman" w:hAnsi="Times New Roman" w:cs="Times New Roman"/>
          <w:sz w:val="24"/>
          <w:szCs w:val="24"/>
        </w:rPr>
        <w:t xml:space="preserve"> 30 Федерального закона N 248-ФЗ</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Ключевые показатели вида контроля и их целевые значения, индикативные показатели муниципального контроля установлены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Действующая редакция докуме"</w:instrText>
      </w:r>
      <w:r w:rsidR="00450C57" w:rsidRPr="00454BEB">
        <w:rPr>
          <w:rFonts w:ascii="Times New Roman" w:hAnsi="Times New Roman" w:cs="Times New Roman"/>
          <w:sz w:val="24"/>
          <w:szCs w:val="24"/>
        </w:rPr>
        <w:fldChar w:fldCharType="separate"/>
      </w:r>
      <w:proofErr w:type="gramStart"/>
      <w:r w:rsidRPr="00454BEB">
        <w:rPr>
          <w:rFonts w:ascii="Times New Roman" w:hAnsi="Times New Roman" w:cs="Times New Roman"/>
          <w:sz w:val="24"/>
          <w:szCs w:val="24"/>
        </w:rPr>
        <w:t>приложением</w:t>
      </w:r>
      <w:proofErr w:type="gramEnd"/>
      <w:r w:rsidRPr="00454BEB">
        <w:rPr>
          <w:rFonts w:ascii="Times New Roman" w:hAnsi="Times New Roman" w:cs="Times New Roman"/>
          <w:sz w:val="24"/>
          <w:szCs w:val="24"/>
        </w:rPr>
        <w:t xml:space="preserve"> 1</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 xml:space="preserve"> к Положению.</w:t>
      </w:r>
    </w:p>
    <w:p w:rsidR="00A73388" w:rsidRDefault="00A73388"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Default="00F2384D" w:rsidP="00A73388">
      <w:pPr>
        <w:pStyle w:val="FORMATTEXT0"/>
        <w:ind w:firstLine="568"/>
        <w:jc w:val="both"/>
        <w:rPr>
          <w:rFonts w:ascii="Times New Roman" w:hAnsi="Times New Roman" w:cs="Times New Roman"/>
          <w:sz w:val="24"/>
          <w:szCs w:val="24"/>
        </w:rPr>
      </w:pPr>
    </w:p>
    <w:p w:rsidR="00F2384D" w:rsidRPr="00454BEB" w:rsidRDefault="00F2384D" w:rsidP="00A73388">
      <w:pPr>
        <w:pStyle w:val="FORMATTEXT0"/>
        <w:ind w:firstLine="568"/>
        <w:jc w:val="both"/>
        <w:rPr>
          <w:rFonts w:ascii="Times New Roman" w:hAnsi="Times New Roman" w:cs="Times New Roman"/>
          <w:sz w:val="24"/>
          <w:szCs w:val="24"/>
        </w:rPr>
      </w:pPr>
    </w:p>
    <w:p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lastRenderedPageBreak/>
        <w:t>Приложение 1</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к</w:t>
      </w:r>
      <w:proofErr w:type="gramEnd"/>
      <w:r w:rsidRPr="00F2384D">
        <w:rPr>
          <w:rFonts w:ascii="Times New Roman" w:hAnsi="Times New Roman" w:cs="Times New Roman"/>
          <w:sz w:val="24"/>
          <w:szCs w:val="24"/>
        </w:rPr>
        <w:t xml:space="preserve"> Положению об осуществлении муниципального</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контроля</w:t>
      </w:r>
      <w:proofErr w:type="gramEnd"/>
      <w:r w:rsidRPr="00F2384D">
        <w:rPr>
          <w:rFonts w:ascii="Times New Roman" w:hAnsi="Times New Roman" w:cs="Times New Roman"/>
          <w:sz w:val="24"/>
          <w:szCs w:val="24"/>
        </w:rPr>
        <w:t xml:space="preserve"> на автомобильном транспорте,</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городском</w:t>
      </w:r>
      <w:proofErr w:type="gramEnd"/>
      <w:r w:rsidRPr="00F2384D">
        <w:rPr>
          <w:rFonts w:ascii="Times New Roman" w:hAnsi="Times New Roman" w:cs="Times New Roman"/>
          <w:sz w:val="24"/>
          <w:szCs w:val="24"/>
        </w:rPr>
        <w:t xml:space="preserve"> наземном электрическом транспорте</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и</w:t>
      </w:r>
      <w:proofErr w:type="gramEnd"/>
      <w:r w:rsidRPr="00F2384D">
        <w:rPr>
          <w:rFonts w:ascii="Times New Roman" w:hAnsi="Times New Roman" w:cs="Times New Roman"/>
          <w:sz w:val="24"/>
          <w:szCs w:val="24"/>
        </w:rPr>
        <w:t xml:space="preserve"> в дорожном хозяйстве</w:t>
      </w:r>
    </w:p>
    <w:p w:rsidR="00A73388" w:rsidRDefault="00A73388" w:rsidP="00A73388">
      <w:pPr>
        <w:pStyle w:val="FORMATTEXT0"/>
        <w:jc w:val="right"/>
      </w:pPr>
      <w:proofErr w:type="gramStart"/>
      <w:r w:rsidRPr="00F2384D">
        <w:rPr>
          <w:rFonts w:ascii="Times New Roman" w:hAnsi="Times New Roman" w:cs="Times New Roman"/>
          <w:sz w:val="24"/>
          <w:szCs w:val="24"/>
        </w:rPr>
        <w:t>в</w:t>
      </w:r>
      <w:proofErr w:type="gramEnd"/>
      <w:r w:rsidRPr="00F2384D">
        <w:rPr>
          <w:rFonts w:ascii="Times New Roman" w:hAnsi="Times New Roman" w:cs="Times New Roman"/>
          <w:sz w:val="24"/>
          <w:szCs w:val="24"/>
        </w:rPr>
        <w:t xml:space="preserve"> границах сельского поселения </w:t>
      </w:r>
      <w:r w:rsidR="00AB5372" w:rsidRPr="00F2384D">
        <w:rPr>
          <w:rFonts w:ascii="Times New Roman" w:hAnsi="Times New Roman" w:cs="Times New Roman"/>
          <w:sz w:val="24"/>
          <w:szCs w:val="24"/>
        </w:rPr>
        <w:t>Перегребное</w:t>
      </w:r>
    </w:p>
    <w:p w:rsidR="00A73388" w:rsidRDefault="00A73388" w:rsidP="00A73388">
      <w:pPr>
        <w:pStyle w:val="HEADERTEXT0"/>
        <w:rPr>
          <w:b/>
          <w:bCs/>
        </w:rPr>
      </w:pPr>
    </w:p>
    <w:p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Показатели результативности и эффективности для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r w:rsidRPr="00454BEB">
        <w:rPr>
          <w:rFonts w:ascii="Times New Roman" w:hAnsi="Times New Roman" w:cs="Times New Roman"/>
          <w:b/>
          <w:bCs/>
          <w:color w:val="auto"/>
          <w:sz w:val="24"/>
          <w:szCs w:val="24"/>
        </w:rPr>
        <w:t xml:space="preserve">, и их целевые значения </w: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      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4.1. Ключевые показатели:</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1) Доля погибших в результате дорожно-транспортных происшествий при движении по принятому в эксплуатацию примыканию, а также в следствии некачественного ремонта, и содержания автомобильных дорог общего пользования, в процентах, на 10 тыс. населения.</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Значение ключевого показателя рассчитывается по формуле:</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 xml:space="preserve">КП = (Ч </w:t>
      </w:r>
      <w:r>
        <w:rPr>
          <w:rFonts w:ascii="Times New Roman" w:hAnsi="Times New Roman" w:cs="Times New Roman"/>
          <w:noProof/>
          <w:position w:val="-12"/>
          <w:sz w:val="24"/>
          <w:szCs w:val="24"/>
        </w:rPr>
        <w:drawing>
          <wp:inline distT="0" distB="0" distL="0" distR="0">
            <wp:extent cx="219075" cy="276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454BEB">
        <w:rPr>
          <w:rFonts w:ascii="Times New Roman" w:hAnsi="Times New Roman" w:cs="Times New Roman"/>
          <w:sz w:val="24"/>
          <w:szCs w:val="24"/>
        </w:rPr>
        <w:t>b) * 10000, где</w:t>
      </w:r>
    </w:p>
    <w:p w:rsidR="00A73388" w:rsidRPr="00454BEB" w:rsidRDefault="00A73388" w:rsidP="00A73388">
      <w:pPr>
        <w:pStyle w:val="FORMATTEXT0"/>
        <w:jc w:val="both"/>
        <w:rPr>
          <w:rFonts w:ascii="Times New Roman" w:hAnsi="Times New Roman" w:cs="Times New Roman"/>
          <w:sz w:val="24"/>
          <w:szCs w:val="24"/>
        </w:rPr>
      </w:pPr>
      <w:r w:rsidRPr="00454BEB">
        <w:rPr>
          <w:rFonts w:ascii="Times New Roman" w:hAnsi="Times New Roman" w:cs="Times New Roman"/>
          <w:sz w:val="24"/>
          <w:szCs w:val="24"/>
        </w:rPr>
        <w:t>Ч-число погибших в дорожно-транспортном происшествии при движении по принятому в эксплуатацию примыканию, а также в следствии некачественного ремонта, и содержания автомобильных дорог общего пользования;</w:t>
      </w:r>
    </w:p>
    <w:p w:rsidR="00A73388" w:rsidRPr="00454BEB" w:rsidRDefault="00A73388" w:rsidP="00A73388">
      <w:pPr>
        <w:pStyle w:val="FORMATTEXT0"/>
        <w:jc w:val="both"/>
        <w:rPr>
          <w:rFonts w:ascii="Times New Roman" w:hAnsi="Times New Roman" w:cs="Times New Roman"/>
          <w:sz w:val="24"/>
          <w:szCs w:val="24"/>
        </w:rPr>
      </w:pPr>
      <w:proofErr w:type="gramStart"/>
      <w:r w:rsidRPr="00454BEB">
        <w:rPr>
          <w:rFonts w:ascii="Times New Roman" w:hAnsi="Times New Roman" w:cs="Times New Roman"/>
          <w:sz w:val="24"/>
          <w:szCs w:val="24"/>
        </w:rPr>
        <w:lastRenderedPageBreak/>
        <w:t>b</w:t>
      </w:r>
      <w:proofErr w:type="gramEnd"/>
      <w:r w:rsidRPr="00454BEB">
        <w:rPr>
          <w:rFonts w:ascii="Times New Roman" w:hAnsi="Times New Roman" w:cs="Times New Roman"/>
          <w:sz w:val="24"/>
          <w:szCs w:val="24"/>
        </w:rPr>
        <w:t xml:space="preserve">-средняя численность населения сельского поселения </w:t>
      </w:r>
      <w:r w:rsidR="00AB5372">
        <w:rPr>
          <w:rFonts w:ascii="Times New Roman" w:hAnsi="Times New Roman" w:cs="Times New Roman"/>
          <w:sz w:val="24"/>
          <w:szCs w:val="24"/>
        </w:rPr>
        <w:t>Перегребное</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4.2. Индикативные показатели:</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обязательных профилактических визитов, проведенных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rsidR="00A73388"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  </w:t>
      </w:r>
      <w:r w:rsidRPr="00454BEB">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учтенных объектов контроля на конец отчетного периода;</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на конец отчетного периода;</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73388" w:rsidRPr="00454BEB" w:rsidRDefault="00A73388"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454BEB">
        <w:rPr>
          <w:rFonts w:ascii="Times New Roman" w:hAnsi="Times New Roman" w:cs="Times New Roman"/>
          <w:sz w:val="24"/>
          <w:szCs w:val="24"/>
        </w:rPr>
        <w:t xml:space="preserve">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w:t>
      </w:r>
      <w:r w:rsidRPr="00454BEB">
        <w:rPr>
          <w:rFonts w:ascii="Times New Roman" w:hAnsi="Times New Roman" w:cs="Times New Roman"/>
          <w:sz w:val="24"/>
          <w:szCs w:val="24"/>
        </w:rPr>
        <w:lastRenderedPageBreak/>
        <w:t>недействительными и (или) отменены, за отчетный период.</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Pr="00454BEB" w:rsidRDefault="00A73388" w:rsidP="00A73388">
      <w:pPr>
        <w:pStyle w:val="FORMATTEXT0"/>
        <w:jc w:val="right"/>
        <w:rPr>
          <w:rFonts w:ascii="Times New Roman" w:hAnsi="Times New Roman" w:cs="Times New Roman"/>
          <w:sz w:val="24"/>
          <w:szCs w:val="24"/>
        </w:rPr>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F2384D" w:rsidRDefault="00F2384D" w:rsidP="00A73388">
      <w:pPr>
        <w:pStyle w:val="FORMATTEXT0"/>
        <w:jc w:val="right"/>
      </w:pPr>
    </w:p>
    <w:p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lastRenderedPageBreak/>
        <w:t>Приложение 2</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к</w:t>
      </w:r>
      <w:proofErr w:type="gramEnd"/>
      <w:r w:rsidRPr="00F2384D">
        <w:rPr>
          <w:rFonts w:ascii="Times New Roman" w:hAnsi="Times New Roman" w:cs="Times New Roman"/>
          <w:sz w:val="24"/>
          <w:szCs w:val="24"/>
        </w:rPr>
        <w:t xml:space="preserve"> Положению об осуществлении муниципального</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контроля</w:t>
      </w:r>
      <w:proofErr w:type="gramEnd"/>
      <w:r w:rsidRPr="00F2384D">
        <w:rPr>
          <w:rFonts w:ascii="Times New Roman" w:hAnsi="Times New Roman" w:cs="Times New Roman"/>
          <w:sz w:val="24"/>
          <w:szCs w:val="24"/>
        </w:rPr>
        <w:t xml:space="preserve"> на автомобильном транспорте,</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городском</w:t>
      </w:r>
      <w:proofErr w:type="gramEnd"/>
      <w:r w:rsidRPr="00F2384D">
        <w:rPr>
          <w:rFonts w:ascii="Times New Roman" w:hAnsi="Times New Roman" w:cs="Times New Roman"/>
          <w:sz w:val="24"/>
          <w:szCs w:val="24"/>
        </w:rPr>
        <w:t xml:space="preserve"> наземном электрическом транспорте</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и</w:t>
      </w:r>
      <w:proofErr w:type="gramEnd"/>
      <w:r w:rsidRPr="00F2384D">
        <w:rPr>
          <w:rFonts w:ascii="Times New Roman" w:hAnsi="Times New Roman" w:cs="Times New Roman"/>
          <w:sz w:val="24"/>
          <w:szCs w:val="24"/>
        </w:rPr>
        <w:t xml:space="preserve"> в дорожном хозяйстве</w:t>
      </w:r>
    </w:p>
    <w:p w:rsidR="00A73388" w:rsidRPr="0010102A" w:rsidRDefault="00A73388" w:rsidP="00A73388">
      <w:pPr>
        <w:pStyle w:val="FORMATTEXT0"/>
        <w:jc w:val="right"/>
        <w:rPr>
          <w:rFonts w:ascii="Times New Roman" w:hAnsi="Times New Roman" w:cs="Times New Roman"/>
        </w:rPr>
      </w:pPr>
      <w:proofErr w:type="gramStart"/>
      <w:r w:rsidRPr="00F2384D">
        <w:rPr>
          <w:rFonts w:ascii="Times New Roman" w:hAnsi="Times New Roman" w:cs="Times New Roman"/>
          <w:sz w:val="24"/>
          <w:szCs w:val="24"/>
        </w:rPr>
        <w:t>в</w:t>
      </w:r>
      <w:proofErr w:type="gramEnd"/>
      <w:r w:rsidRPr="00F2384D">
        <w:rPr>
          <w:rFonts w:ascii="Times New Roman" w:hAnsi="Times New Roman" w:cs="Times New Roman"/>
          <w:sz w:val="24"/>
          <w:szCs w:val="24"/>
        </w:rPr>
        <w:t xml:space="preserve"> границах сельского поселения </w:t>
      </w:r>
      <w:r w:rsidR="00AB5372" w:rsidRPr="00F2384D">
        <w:rPr>
          <w:rFonts w:ascii="Times New Roman" w:hAnsi="Times New Roman" w:cs="Times New Roman"/>
          <w:sz w:val="24"/>
          <w:szCs w:val="24"/>
        </w:rPr>
        <w:t>Перегребное</w:t>
      </w:r>
    </w:p>
    <w:p w:rsidR="00A73388" w:rsidRDefault="00A73388" w:rsidP="00A73388">
      <w:pPr>
        <w:pStyle w:val="FORMATTEXT0"/>
        <w:jc w:val="right"/>
      </w:pPr>
    </w:p>
    <w:p w:rsidR="00A73388" w:rsidRDefault="00A73388" w:rsidP="00A73388">
      <w:pPr>
        <w:pStyle w:val="HEADERTEXT0"/>
        <w:rPr>
          <w:b/>
          <w:bCs/>
        </w:rPr>
      </w:pPr>
    </w:p>
    <w:p w:rsidR="00A73388" w:rsidRPr="00454BEB" w:rsidRDefault="00A73388" w:rsidP="00A73388">
      <w:pPr>
        <w:pStyle w:val="HEADERTEXT0"/>
        <w:jc w:val="center"/>
        <w:outlineLvl w:val="2"/>
        <w:rPr>
          <w:rFonts w:ascii="Times New Roman" w:hAnsi="Times New Roman" w:cs="Times New Roman"/>
          <w:b/>
          <w:bCs/>
          <w:color w:val="auto"/>
          <w:sz w:val="24"/>
          <w:szCs w:val="24"/>
        </w:rPr>
      </w:pPr>
      <w:r>
        <w:rPr>
          <w:b/>
          <w:bCs/>
        </w:rPr>
        <w:t xml:space="preserve"> </w:t>
      </w:r>
      <w:r w:rsidRPr="00454BEB">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proofErr w:type="gramStart"/>
      <w:r w:rsidRPr="00454BEB">
        <w:rPr>
          <w:rFonts w:ascii="Times New Roman" w:hAnsi="Times New Roman" w:cs="Times New Roman"/>
          <w:sz w:val="24"/>
          <w:szCs w:val="24"/>
        </w:rPr>
        <w:t>а</w:t>
      </w:r>
      <w:proofErr w:type="gramEnd"/>
      <w:r w:rsidRPr="00454BEB">
        <w:rPr>
          <w:rFonts w:ascii="Times New Roman" w:hAnsi="Times New Roman" w:cs="Times New Roman"/>
          <w:sz w:val="24"/>
          <w:szCs w:val="24"/>
        </w:rPr>
        <w:t xml:space="preserve">) нарушением обязательных требований в области автомобильных дорог и дорожной деятельности, ответственность за которые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proofErr w:type="gramStart"/>
      <w:r w:rsidRPr="00454BEB">
        <w:rPr>
          <w:rFonts w:ascii="Times New Roman" w:hAnsi="Times New Roman" w:cs="Times New Roman"/>
          <w:sz w:val="24"/>
          <w:szCs w:val="24"/>
        </w:rPr>
        <w:t>б</w:t>
      </w:r>
      <w:proofErr w:type="gramEnd"/>
      <w:r w:rsidRPr="00454BEB">
        <w:rPr>
          <w:rFonts w:ascii="Times New Roman" w:hAnsi="Times New Roman" w:cs="Times New Roman"/>
          <w:sz w:val="24"/>
          <w:szCs w:val="24"/>
        </w:rPr>
        <w:t xml:space="preserve">) невыполнением в срок законного предписания об устранении нарушений законодательства, ответственность за которое предусмотрена </w:t>
      </w:r>
      <w:r w:rsidR="00450C57" w:rsidRPr="00454BEB">
        <w:rPr>
          <w:rFonts w:ascii="Times New Roman" w:hAnsi="Times New Roman" w:cs="Times New Roman"/>
          <w:sz w:val="24"/>
          <w:szCs w:val="24"/>
        </w:rPr>
        <w:fldChar w:fldCharType="begin"/>
      </w:r>
      <w:r w:rsidRPr="00454BEB">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Кодекс РФ от 30.12.2001 N 195-ФЗ</w:instrText>
      </w: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instrText>Статус: Редакция документа (действ. c 06.09.2025)"</w:instrText>
      </w:r>
      <w:r w:rsidR="00450C57" w:rsidRPr="00454BEB">
        <w:rPr>
          <w:rFonts w:ascii="Times New Roman" w:hAnsi="Times New Roman" w:cs="Times New Roman"/>
          <w:sz w:val="24"/>
          <w:szCs w:val="24"/>
        </w:rPr>
        <w:fldChar w:fldCharType="separate"/>
      </w:r>
      <w:r w:rsidRPr="00454BEB">
        <w:rPr>
          <w:rFonts w:ascii="Times New Roman" w:hAnsi="Times New Roman" w:cs="Times New Roman"/>
          <w:sz w:val="24"/>
          <w:szCs w:val="24"/>
        </w:rPr>
        <w:t>Кодексом Российской Федерации об административных правонарушениях</w:t>
      </w:r>
      <w:r w:rsidR="00450C57" w:rsidRPr="00454BEB">
        <w:rPr>
          <w:rFonts w:ascii="Times New Roman" w:hAnsi="Times New Roman" w:cs="Times New Roman"/>
          <w:sz w:val="24"/>
          <w:szCs w:val="24"/>
        </w:rPr>
        <w:fldChar w:fldCharType="end"/>
      </w:r>
      <w:r w:rsidRPr="00454BEB">
        <w:rPr>
          <w:rFonts w:ascii="Times New Roman" w:hAnsi="Times New Roman" w:cs="Times New Roman"/>
          <w:sz w:val="24"/>
          <w:szCs w:val="24"/>
        </w:rPr>
        <w:t>.</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rsidR="00A73388" w:rsidRPr="00454BEB" w:rsidRDefault="00A73388" w:rsidP="00A73388">
      <w:pPr>
        <w:pStyle w:val="FORMATTEXT0"/>
        <w:ind w:firstLine="568"/>
        <w:jc w:val="both"/>
        <w:rPr>
          <w:rFonts w:ascii="Times New Roman" w:hAnsi="Times New Roman" w:cs="Times New Roman"/>
          <w:sz w:val="24"/>
          <w:szCs w:val="24"/>
        </w:rPr>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A73388" w:rsidRDefault="00A73388" w:rsidP="00A73388">
      <w:pPr>
        <w:pStyle w:val="FORMATTEXT0"/>
        <w:jc w:val="right"/>
      </w:pPr>
    </w:p>
    <w:p w:rsidR="00F2384D" w:rsidRDefault="00F2384D" w:rsidP="00A73388">
      <w:pPr>
        <w:pStyle w:val="FORMATTEXT0"/>
        <w:jc w:val="right"/>
      </w:pPr>
    </w:p>
    <w:p w:rsidR="00A73388" w:rsidRPr="00F2384D" w:rsidRDefault="00A73388" w:rsidP="00A73388">
      <w:pPr>
        <w:pStyle w:val="FORMATTEXT0"/>
        <w:jc w:val="right"/>
        <w:rPr>
          <w:rFonts w:ascii="Times New Roman" w:hAnsi="Times New Roman" w:cs="Times New Roman"/>
          <w:sz w:val="24"/>
          <w:szCs w:val="24"/>
        </w:rPr>
      </w:pPr>
      <w:r w:rsidRPr="00F2384D">
        <w:rPr>
          <w:rFonts w:ascii="Times New Roman" w:hAnsi="Times New Roman" w:cs="Times New Roman"/>
          <w:sz w:val="24"/>
          <w:szCs w:val="24"/>
        </w:rPr>
        <w:lastRenderedPageBreak/>
        <w:t>Приложение 2</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к</w:t>
      </w:r>
      <w:proofErr w:type="gramEnd"/>
      <w:r w:rsidRPr="00F2384D">
        <w:rPr>
          <w:rFonts w:ascii="Times New Roman" w:hAnsi="Times New Roman" w:cs="Times New Roman"/>
          <w:sz w:val="24"/>
          <w:szCs w:val="24"/>
        </w:rPr>
        <w:t xml:space="preserve"> решению Совета депутатов</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сельского</w:t>
      </w:r>
      <w:proofErr w:type="gramEnd"/>
      <w:r w:rsidRPr="00F2384D">
        <w:rPr>
          <w:rFonts w:ascii="Times New Roman" w:hAnsi="Times New Roman" w:cs="Times New Roman"/>
          <w:sz w:val="24"/>
          <w:szCs w:val="24"/>
        </w:rPr>
        <w:t xml:space="preserve"> поселения </w:t>
      </w:r>
      <w:r w:rsidR="00AB5372" w:rsidRPr="00F2384D">
        <w:rPr>
          <w:rFonts w:ascii="Times New Roman" w:hAnsi="Times New Roman" w:cs="Times New Roman"/>
          <w:sz w:val="24"/>
          <w:szCs w:val="24"/>
        </w:rPr>
        <w:t>Перегребное</w:t>
      </w:r>
      <w:r w:rsidRPr="00F2384D">
        <w:rPr>
          <w:rFonts w:ascii="Times New Roman" w:hAnsi="Times New Roman" w:cs="Times New Roman"/>
          <w:sz w:val="24"/>
          <w:szCs w:val="24"/>
        </w:rPr>
        <w:t xml:space="preserve"> </w:t>
      </w:r>
    </w:p>
    <w:p w:rsidR="00A73388" w:rsidRPr="00F2384D" w:rsidRDefault="00A73388" w:rsidP="00A73388">
      <w:pPr>
        <w:pStyle w:val="FORMATTEXT0"/>
        <w:jc w:val="right"/>
        <w:rPr>
          <w:rFonts w:ascii="Times New Roman" w:hAnsi="Times New Roman" w:cs="Times New Roman"/>
          <w:sz w:val="24"/>
          <w:szCs w:val="24"/>
        </w:rPr>
      </w:pPr>
      <w:proofErr w:type="gramStart"/>
      <w:r w:rsidRPr="00F2384D">
        <w:rPr>
          <w:rFonts w:ascii="Times New Roman" w:hAnsi="Times New Roman" w:cs="Times New Roman"/>
          <w:sz w:val="24"/>
          <w:szCs w:val="24"/>
        </w:rPr>
        <w:t>от</w:t>
      </w:r>
      <w:proofErr w:type="gramEnd"/>
      <w:r w:rsidRPr="00F2384D">
        <w:rPr>
          <w:rFonts w:ascii="Times New Roman" w:hAnsi="Times New Roman" w:cs="Times New Roman"/>
          <w:sz w:val="24"/>
          <w:szCs w:val="24"/>
        </w:rPr>
        <w:t xml:space="preserve"> </w:t>
      </w:r>
      <w:r w:rsidR="00F2384D">
        <w:rPr>
          <w:rFonts w:ascii="Times New Roman" w:hAnsi="Times New Roman" w:cs="Times New Roman"/>
          <w:sz w:val="24"/>
          <w:szCs w:val="24"/>
        </w:rPr>
        <w:t xml:space="preserve">                     </w:t>
      </w:r>
      <w:r w:rsidRPr="00F2384D">
        <w:rPr>
          <w:rFonts w:ascii="Times New Roman" w:hAnsi="Times New Roman" w:cs="Times New Roman"/>
          <w:sz w:val="24"/>
          <w:szCs w:val="24"/>
        </w:rPr>
        <w:t xml:space="preserve">июня 2025 года N </w:t>
      </w:r>
    </w:p>
    <w:p w:rsidR="00A73388" w:rsidRDefault="00A73388" w:rsidP="00A73388">
      <w:pPr>
        <w:pStyle w:val="HEADERTEXT0"/>
        <w:rPr>
          <w:b/>
          <w:bCs/>
        </w:rPr>
      </w:pPr>
    </w:p>
    <w:p w:rsidR="00A73388" w:rsidRPr="00454BEB" w:rsidRDefault="00A73388" w:rsidP="00A73388">
      <w:pPr>
        <w:pStyle w:val="HEADERTEXT0"/>
        <w:jc w:val="center"/>
        <w:outlineLvl w:val="2"/>
        <w:rPr>
          <w:rFonts w:ascii="Times New Roman" w:hAnsi="Times New Roman" w:cs="Times New Roman"/>
          <w:b/>
          <w:bCs/>
          <w:color w:val="auto"/>
          <w:sz w:val="24"/>
          <w:szCs w:val="24"/>
        </w:rPr>
      </w:pPr>
      <w:r w:rsidRPr="00454BEB">
        <w:rPr>
          <w:b/>
          <w:bCs/>
          <w:color w:val="auto"/>
        </w:rPr>
        <w:t xml:space="preserve"> </w:t>
      </w:r>
      <w:r w:rsidRPr="00454BEB">
        <w:rPr>
          <w:rFonts w:ascii="Times New Roman" w:hAnsi="Times New Roman" w:cs="Times New Roman"/>
          <w:b/>
          <w:bCs/>
          <w:color w:val="auto"/>
          <w:sz w:val="24"/>
          <w:szCs w:val="24"/>
        </w:rPr>
        <w:t xml:space="preserve">Перечень индикаторов риска нарушения обязательных требований законодательства в области автомобильного транспорта, городского наземного электрического транспорта и дорожного хозяйства, используемых для определения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w:t>
      </w:r>
      <w:r w:rsidRPr="00454BEB">
        <w:rPr>
          <w:rFonts w:ascii="Times New Roman" w:hAnsi="Times New Roman" w:cs="Times New Roman"/>
          <w:b/>
          <w:color w:val="auto"/>
          <w:sz w:val="24"/>
          <w:szCs w:val="24"/>
        </w:rPr>
        <w:t xml:space="preserve">сельского поселения </w:t>
      </w:r>
      <w:r w:rsidR="00AB5372">
        <w:rPr>
          <w:rFonts w:ascii="Times New Roman" w:hAnsi="Times New Roman" w:cs="Times New Roman"/>
          <w:b/>
          <w:color w:val="auto"/>
          <w:sz w:val="24"/>
          <w:szCs w:val="24"/>
        </w:rPr>
        <w:t>Перегребное</w:t>
      </w:r>
    </w:p>
    <w:p w:rsidR="00A73388" w:rsidRDefault="00A73388" w:rsidP="00A73388">
      <w:pPr>
        <w:pStyle w:val="FORMATTEXT0"/>
        <w:ind w:firstLine="568"/>
        <w:jc w:val="both"/>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w:t>
      </w:r>
      <w:r w:rsidR="00AB5372">
        <w:rPr>
          <w:rFonts w:ascii="Times New Roman" w:hAnsi="Times New Roman" w:cs="Times New Roman"/>
          <w:sz w:val="24"/>
          <w:szCs w:val="24"/>
        </w:rPr>
        <w:t>Перегребное</w:t>
      </w:r>
      <w:r w:rsidRPr="00454BEB">
        <w:rPr>
          <w:rFonts w:ascii="Times New Roman" w:hAnsi="Times New Roman" w:cs="Times New Roman"/>
          <w:sz w:val="24"/>
          <w:szCs w:val="24"/>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 xml:space="preserve">1. 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 в границах сельского поселения </w:t>
      </w:r>
      <w:r w:rsidR="00AB5372">
        <w:rPr>
          <w:rFonts w:ascii="Times New Roman" w:hAnsi="Times New Roman" w:cs="Times New Roman"/>
          <w:sz w:val="24"/>
          <w:szCs w:val="24"/>
        </w:rPr>
        <w:t>Перегребное</w:t>
      </w:r>
      <w:r w:rsidRPr="00454BEB">
        <w:rPr>
          <w:rFonts w:ascii="Times New Roman" w:hAnsi="Times New Roman" w:cs="Times New Roman"/>
          <w:sz w:val="24"/>
          <w:szCs w:val="24"/>
        </w:rPr>
        <w:t xml:space="preserve">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2. 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3. Наличие в распоряжении контрольного органа данных, полученных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и размещении элементов обустройства автомобильных дорог;</w:t>
      </w:r>
    </w:p>
    <w:p w:rsidR="00A73388" w:rsidRPr="00454BEB" w:rsidRDefault="00A73388" w:rsidP="00A73388">
      <w:pPr>
        <w:pStyle w:val="FORMATTEXT0"/>
        <w:ind w:firstLine="568"/>
        <w:jc w:val="both"/>
        <w:rPr>
          <w:rFonts w:ascii="Times New Roman" w:hAnsi="Times New Roman" w:cs="Times New Roman"/>
          <w:sz w:val="24"/>
          <w:szCs w:val="24"/>
        </w:rPr>
      </w:pPr>
    </w:p>
    <w:p w:rsidR="00A73388" w:rsidRPr="00454BEB" w:rsidRDefault="00A73388" w:rsidP="00A73388">
      <w:pPr>
        <w:pStyle w:val="FORMATTEXT0"/>
        <w:ind w:firstLine="568"/>
        <w:jc w:val="both"/>
        <w:rPr>
          <w:rFonts w:ascii="Times New Roman" w:hAnsi="Times New Roman" w:cs="Times New Roman"/>
          <w:sz w:val="24"/>
          <w:szCs w:val="24"/>
        </w:rPr>
      </w:pPr>
      <w:r w:rsidRPr="00454BEB">
        <w:rPr>
          <w:rFonts w:ascii="Times New Roman" w:hAnsi="Times New Roman" w:cs="Times New Roman"/>
          <w:sz w:val="24"/>
          <w:szCs w:val="24"/>
        </w:rPr>
        <w:t>4. 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p>
    <w:p w:rsidR="00A73388" w:rsidRPr="00454BEB" w:rsidRDefault="00A73388" w:rsidP="00A73388">
      <w:pPr>
        <w:pStyle w:val="FORMATTEXT0"/>
        <w:ind w:firstLine="568"/>
        <w:jc w:val="both"/>
        <w:rPr>
          <w:rFonts w:ascii="Times New Roman" w:hAnsi="Times New Roman" w:cs="Times New Roman"/>
          <w:sz w:val="24"/>
          <w:szCs w:val="24"/>
        </w:rPr>
      </w:pPr>
    </w:p>
    <w:p w:rsidR="008E6D4C" w:rsidRDefault="008E6D4C" w:rsidP="00921DCF">
      <w:pPr>
        <w:pStyle w:val="HEADERTEXT0"/>
        <w:jc w:val="center"/>
        <w:outlineLvl w:val="2"/>
        <w:rPr>
          <w:rFonts w:ascii="Times New Roman" w:hAnsi="Times New Roman" w:cs="Times New Roman"/>
          <w:b/>
          <w:bCs/>
          <w:color w:val="auto"/>
          <w:sz w:val="24"/>
          <w:szCs w:val="24"/>
        </w:rPr>
      </w:pPr>
    </w:p>
    <w:sectPr w:rsidR="008E6D4C" w:rsidSect="00F2384D">
      <w:footerReference w:type="even" r:id="rId10"/>
      <w:headerReference w:type="first" r:id="rId11"/>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E3" w:rsidRDefault="001375E3">
      <w:r>
        <w:separator/>
      </w:r>
    </w:p>
  </w:endnote>
  <w:endnote w:type="continuationSeparator" w:id="0">
    <w:p w:rsidR="001375E3" w:rsidRDefault="0013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21" w:rsidRDefault="00B0782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07821" w:rsidRDefault="00B078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E3" w:rsidRDefault="001375E3">
      <w:r>
        <w:separator/>
      </w:r>
    </w:p>
  </w:footnote>
  <w:footnote w:type="continuationSeparator" w:id="0">
    <w:p w:rsidR="001375E3" w:rsidRDefault="00137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821" w:rsidRDefault="00B07821">
    <w:pPr>
      <w:pStyle w:val="a7"/>
    </w:pPr>
    <w:r>
      <w:t xml:space="preserve">                                                                            </w:t>
    </w:r>
    <w:r w:rsidRPr="00676B7E">
      <w:rPr>
        <w:noProof/>
      </w:rPr>
      <w:drawing>
        <wp:inline distT="0" distB="0" distL="0" distR="0" wp14:anchorId="22C19A03" wp14:editId="783E2081">
          <wp:extent cx="514350" cy="628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abstractNumId w:val="8"/>
  </w:num>
  <w:num w:numId="2">
    <w:abstractNumId w:val="10"/>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4"/>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402D"/>
    <w:rsid w:val="00000D08"/>
    <w:rsid w:val="00000F1F"/>
    <w:rsid w:val="00016BB5"/>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10079A"/>
    <w:rsid w:val="001216B1"/>
    <w:rsid w:val="0012244F"/>
    <w:rsid w:val="00122F28"/>
    <w:rsid w:val="00126391"/>
    <w:rsid w:val="00136F80"/>
    <w:rsid w:val="001375E3"/>
    <w:rsid w:val="0018352B"/>
    <w:rsid w:val="001839AA"/>
    <w:rsid w:val="001C18A9"/>
    <w:rsid w:val="001C4E20"/>
    <w:rsid w:val="001F42A1"/>
    <w:rsid w:val="0020194B"/>
    <w:rsid w:val="00202E42"/>
    <w:rsid w:val="00203DA7"/>
    <w:rsid w:val="002055BC"/>
    <w:rsid w:val="0021289B"/>
    <w:rsid w:val="00213D9F"/>
    <w:rsid w:val="002145C4"/>
    <w:rsid w:val="00215FB3"/>
    <w:rsid w:val="00220568"/>
    <w:rsid w:val="002230F3"/>
    <w:rsid w:val="002517F6"/>
    <w:rsid w:val="00270C6F"/>
    <w:rsid w:val="00284D51"/>
    <w:rsid w:val="00286178"/>
    <w:rsid w:val="00291375"/>
    <w:rsid w:val="002957F1"/>
    <w:rsid w:val="00297F36"/>
    <w:rsid w:val="002D2615"/>
    <w:rsid w:val="002D34B0"/>
    <w:rsid w:val="002E0CD7"/>
    <w:rsid w:val="0030051E"/>
    <w:rsid w:val="00305FA3"/>
    <w:rsid w:val="00312CDD"/>
    <w:rsid w:val="00324497"/>
    <w:rsid w:val="00332C66"/>
    <w:rsid w:val="00352700"/>
    <w:rsid w:val="0035450B"/>
    <w:rsid w:val="003557E1"/>
    <w:rsid w:val="0037106C"/>
    <w:rsid w:val="003817AB"/>
    <w:rsid w:val="0038255D"/>
    <w:rsid w:val="003A7CC4"/>
    <w:rsid w:val="003B1982"/>
    <w:rsid w:val="003C0D78"/>
    <w:rsid w:val="003D58D7"/>
    <w:rsid w:val="003E7E7A"/>
    <w:rsid w:val="003F7592"/>
    <w:rsid w:val="00400EBE"/>
    <w:rsid w:val="004113E3"/>
    <w:rsid w:val="0043167D"/>
    <w:rsid w:val="004450E1"/>
    <w:rsid w:val="00446183"/>
    <w:rsid w:val="00450C57"/>
    <w:rsid w:val="0046714A"/>
    <w:rsid w:val="00467E21"/>
    <w:rsid w:val="0047448F"/>
    <w:rsid w:val="00494E4C"/>
    <w:rsid w:val="00496803"/>
    <w:rsid w:val="004E1A44"/>
    <w:rsid w:val="005051AA"/>
    <w:rsid w:val="005116BE"/>
    <w:rsid w:val="00525935"/>
    <w:rsid w:val="00525FB0"/>
    <w:rsid w:val="005263C9"/>
    <w:rsid w:val="005305F9"/>
    <w:rsid w:val="00532221"/>
    <w:rsid w:val="00535837"/>
    <w:rsid w:val="00535E94"/>
    <w:rsid w:val="0054161B"/>
    <w:rsid w:val="005504DE"/>
    <w:rsid w:val="00554998"/>
    <w:rsid w:val="00571355"/>
    <w:rsid w:val="005757E8"/>
    <w:rsid w:val="0059019B"/>
    <w:rsid w:val="005930E7"/>
    <w:rsid w:val="00594ECB"/>
    <w:rsid w:val="005A108A"/>
    <w:rsid w:val="005A348A"/>
    <w:rsid w:val="005B670E"/>
    <w:rsid w:val="005D1C25"/>
    <w:rsid w:val="005D2E93"/>
    <w:rsid w:val="005E7372"/>
    <w:rsid w:val="005F73B2"/>
    <w:rsid w:val="0060560B"/>
    <w:rsid w:val="00614A07"/>
    <w:rsid w:val="0061557A"/>
    <w:rsid w:val="00617D32"/>
    <w:rsid w:val="006238E8"/>
    <w:rsid w:val="00626636"/>
    <w:rsid w:val="00626E5E"/>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70734"/>
    <w:rsid w:val="00775C90"/>
    <w:rsid w:val="00781F81"/>
    <w:rsid w:val="00782985"/>
    <w:rsid w:val="0078341E"/>
    <w:rsid w:val="007B0833"/>
    <w:rsid w:val="007B1A65"/>
    <w:rsid w:val="007B321D"/>
    <w:rsid w:val="007B661E"/>
    <w:rsid w:val="007C233F"/>
    <w:rsid w:val="007C402D"/>
    <w:rsid w:val="007C538A"/>
    <w:rsid w:val="007D4B89"/>
    <w:rsid w:val="007E0045"/>
    <w:rsid w:val="007F08B6"/>
    <w:rsid w:val="007F3D11"/>
    <w:rsid w:val="00802D74"/>
    <w:rsid w:val="00821C7D"/>
    <w:rsid w:val="00825C3D"/>
    <w:rsid w:val="00831E60"/>
    <w:rsid w:val="00857C30"/>
    <w:rsid w:val="00865478"/>
    <w:rsid w:val="00865715"/>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66BF"/>
    <w:rsid w:val="009A72E9"/>
    <w:rsid w:val="009B1640"/>
    <w:rsid w:val="009B4DB0"/>
    <w:rsid w:val="009C227E"/>
    <w:rsid w:val="009D1600"/>
    <w:rsid w:val="009D2D06"/>
    <w:rsid w:val="009D31E6"/>
    <w:rsid w:val="009D47F0"/>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B3553"/>
    <w:rsid w:val="00AB43BD"/>
    <w:rsid w:val="00AB5372"/>
    <w:rsid w:val="00AC1377"/>
    <w:rsid w:val="00AC4ED4"/>
    <w:rsid w:val="00AE6134"/>
    <w:rsid w:val="00AF484A"/>
    <w:rsid w:val="00B034B8"/>
    <w:rsid w:val="00B07821"/>
    <w:rsid w:val="00B1459D"/>
    <w:rsid w:val="00B20453"/>
    <w:rsid w:val="00B2545E"/>
    <w:rsid w:val="00B26CF0"/>
    <w:rsid w:val="00B27436"/>
    <w:rsid w:val="00B3489B"/>
    <w:rsid w:val="00B44B44"/>
    <w:rsid w:val="00B525DE"/>
    <w:rsid w:val="00B57819"/>
    <w:rsid w:val="00B57A75"/>
    <w:rsid w:val="00B60426"/>
    <w:rsid w:val="00B72EA9"/>
    <w:rsid w:val="00B86D9F"/>
    <w:rsid w:val="00B962A2"/>
    <w:rsid w:val="00BB6B3D"/>
    <w:rsid w:val="00BC645E"/>
    <w:rsid w:val="00BD5985"/>
    <w:rsid w:val="00BF7C0D"/>
    <w:rsid w:val="00C24DF8"/>
    <w:rsid w:val="00C329D4"/>
    <w:rsid w:val="00C57E07"/>
    <w:rsid w:val="00C639C4"/>
    <w:rsid w:val="00C70604"/>
    <w:rsid w:val="00C70D2B"/>
    <w:rsid w:val="00C808EB"/>
    <w:rsid w:val="00C80F0A"/>
    <w:rsid w:val="00C972F4"/>
    <w:rsid w:val="00CB0A28"/>
    <w:rsid w:val="00CE294E"/>
    <w:rsid w:val="00CE4008"/>
    <w:rsid w:val="00CE61F0"/>
    <w:rsid w:val="00CF4FB1"/>
    <w:rsid w:val="00CF7850"/>
    <w:rsid w:val="00D00EC9"/>
    <w:rsid w:val="00D04031"/>
    <w:rsid w:val="00D117D7"/>
    <w:rsid w:val="00D1605D"/>
    <w:rsid w:val="00D20B03"/>
    <w:rsid w:val="00D2159A"/>
    <w:rsid w:val="00D5655B"/>
    <w:rsid w:val="00D56D03"/>
    <w:rsid w:val="00D61628"/>
    <w:rsid w:val="00D656D6"/>
    <w:rsid w:val="00D674DE"/>
    <w:rsid w:val="00D722B6"/>
    <w:rsid w:val="00D9094D"/>
    <w:rsid w:val="00D952BD"/>
    <w:rsid w:val="00DB155B"/>
    <w:rsid w:val="00DB20DE"/>
    <w:rsid w:val="00DB3615"/>
    <w:rsid w:val="00DB6302"/>
    <w:rsid w:val="00DC3A49"/>
    <w:rsid w:val="00DD0D4C"/>
    <w:rsid w:val="00DE0361"/>
    <w:rsid w:val="00DE0CA6"/>
    <w:rsid w:val="00DE12AE"/>
    <w:rsid w:val="00DF41D9"/>
    <w:rsid w:val="00E12867"/>
    <w:rsid w:val="00E15CB3"/>
    <w:rsid w:val="00E2618F"/>
    <w:rsid w:val="00E42849"/>
    <w:rsid w:val="00E6147A"/>
    <w:rsid w:val="00E672F2"/>
    <w:rsid w:val="00E72B4F"/>
    <w:rsid w:val="00E757BA"/>
    <w:rsid w:val="00E778AE"/>
    <w:rsid w:val="00E821A3"/>
    <w:rsid w:val="00ED3836"/>
    <w:rsid w:val="00ED3CB1"/>
    <w:rsid w:val="00ED503E"/>
    <w:rsid w:val="00EF25BF"/>
    <w:rsid w:val="00EF3716"/>
    <w:rsid w:val="00EF4AB8"/>
    <w:rsid w:val="00EF71F1"/>
    <w:rsid w:val="00F00A20"/>
    <w:rsid w:val="00F02EE6"/>
    <w:rsid w:val="00F12F1B"/>
    <w:rsid w:val="00F166DC"/>
    <w:rsid w:val="00F2384D"/>
    <w:rsid w:val="00F2461A"/>
    <w:rsid w:val="00F33D01"/>
    <w:rsid w:val="00F578E2"/>
    <w:rsid w:val="00F7577B"/>
    <w:rsid w:val="00F83CD0"/>
    <w:rsid w:val="00F846E7"/>
    <w:rsid w:val="00F8599A"/>
    <w:rsid w:val="00F95D8A"/>
    <w:rsid w:val="00FA7A2A"/>
    <w:rsid w:val="00FA7D89"/>
    <w:rsid w:val="00FB0B3A"/>
    <w:rsid w:val="00FC4C45"/>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495AD2-67F1-4CE9-B652-72D0382A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06017769">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638D-8248-4FD7-86C6-A8E3BBB9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17171</Words>
  <Characters>97876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114818</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ГлавСпецЗемля</cp:lastModifiedBy>
  <cp:revision>8</cp:revision>
  <cp:lastPrinted>2022-03-13T06:58:00Z</cp:lastPrinted>
  <dcterms:created xsi:type="dcterms:W3CDTF">2025-08-28T11:13:00Z</dcterms:created>
  <dcterms:modified xsi:type="dcterms:W3CDTF">2025-10-28T12:11:00Z</dcterms:modified>
</cp:coreProperties>
</file>