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75" w:rsidRPr="008B30C0" w:rsidRDefault="00D55E75" w:rsidP="00D55E75">
      <w:pPr>
        <w:spacing w:after="0" w:line="240" w:lineRule="auto"/>
        <w:rPr>
          <w:rFonts w:ascii="Times New Roman" w:hAnsi="Times New Roman" w:cs="Times New Roman"/>
        </w:rPr>
      </w:pPr>
      <w:r w:rsidRPr="008B30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5E75" w:rsidRPr="008B30C0" w:rsidRDefault="00D55E75" w:rsidP="00D55E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D55E75" w:rsidRPr="008B30C0" w:rsidTr="00E51C48">
        <w:trPr>
          <w:trHeight w:val="1134"/>
        </w:trPr>
        <w:tc>
          <w:tcPr>
            <w:tcW w:w="10058" w:type="dxa"/>
            <w:gridSpan w:val="10"/>
          </w:tcPr>
          <w:p w:rsidR="00D55E75" w:rsidRPr="008B30C0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D55E75" w:rsidRPr="008B30C0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D55E75" w:rsidRPr="008B30C0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D55E75" w:rsidRPr="008B30C0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D55E75" w:rsidRPr="008B30C0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75" w:rsidRPr="008B30C0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D55E75" w:rsidRPr="008B30C0" w:rsidTr="00E51C48">
        <w:trPr>
          <w:trHeight w:val="469"/>
        </w:trPr>
        <w:tc>
          <w:tcPr>
            <w:tcW w:w="236" w:type="dxa"/>
            <w:vAlign w:val="bottom"/>
          </w:tcPr>
          <w:p w:rsidR="00D55E75" w:rsidRPr="000346E1" w:rsidRDefault="00D55E75" w:rsidP="00E51C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" w:type="dxa"/>
            <w:vAlign w:val="bottom"/>
          </w:tcPr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510" w:type="dxa"/>
            <w:vAlign w:val="bottom"/>
          </w:tcPr>
          <w:p w:rsidR="00D55E75" w:rsidRPr="000346E1" w:rsidRDefault="00D55E75" w:rsidP="00E51C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D55E75" w:rsidRPr="008B30C0" w:rsidTr="00E51C48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D55E75" w:rsidRPr="008B30C0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D55E75" w:rsidRPr="008B30C0" w:rsidRDefault="00D55E75" w:rsidP="00D55E75">
      <w:pPr>
        <w:spacing w:after="0" w:line="240" w:lineRule="auto"/>
        <w:rPr>
          <w:rFonts w:ascii="Times New Roman" w:hAnsi="Times New Roman" w:cs="Times New Roman"/>
        </w:rPr>
      </w:pPr>
    </w:p>
    <w:p w:rsidR="00D55E75" w:rsidRPr="008B30C0" w:rsidRDefault="00D55E75" w:rsidP="00D55E75">
      <w:pPr>
        <w:spacing w:after="0" w:line="240" w:lineRule="auto"/>
        <w:rPr>
          <w:rFonts w:ascii="Times New Roman" w:hAnsi="Times New Roman" w:cs="Times New Roman"/>
        </w:rPr>
      </w:pPr>
    </w:p>
    <w:p w:rsidR="00D55E75" w:rsidRPr="00760A17" w:rsidRDefault="00D55E75" w:rsidP="00D5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A17">
        <w:rPr>
          <w:rFonts w:ascii="Times New Roman" w:hAnsi="Times New Roman" w:cs="Times New Roman"/>
          <w:sz w:val="24"/>
          <w:szCs w:val="24"/>
        </w:rPr>
        <w:t xml:space="preserve">Об утверждении Плана  противодействия коррупции   </w:t>
      </w:r>
    </w:p>
    <w:p w:rsidR="00D55E75" w:rsidRPr="00760A17" w:rsidRDefault="00D55E75" w:rsidP="00D5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A17">
        <w:rPr>
          <w:rFonts w:ascii="Times New Roman" w:hAnsi="Times New Roman" w:cs="Times New Roman"/>
          <w:sz w:val="24"/>
          <w:szCs w:val="24"/>
        </w:rPr>
        <w:t xml:space="preserve">на  территории  муниципального  образования </w:t>
      </w:r>
    </w:p>
    <w:p w:rsidR="00D55E75" w:rsidRPr="00760A17" w:rsidRDefault="00D55E75" w:rsidP="00D5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A17">
        <w:rPr>
          <w:rFonts w:ascii="Times New Roman" w:hAnsi="Times New Roman" w:cs="Times New Roman"/>
          <w:sz w:val="24"/>
          <w:szCs w:val="24"/>
        </w:rPr>
        <w:t>сельского поселения Перегребное на  2014-2015 годы</w:t>
      </w:r>
    </w:p>
    <w:p w:rsidR="00D55E75" w:rsidRPr="00760A17" w:rsidRDefault="00D55E75" w:rsidP="00D5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E75" w:rsidRPr="000346E1" w:rsidRDefault="00D55E75" w:rsidP="00D5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6E1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25.12.2008 № 273-ФЗ «О противодействии коррупции», Указа Президента Российской Федерации от 11.04.2014 № 226 «О национальном плане противодействия коррупции на 2014-2015 годы», руководствуясь Законом Ханты-Мансийского  автономного округа – </w:t>
      </w:r>
      <w:proofErr w:type="spellStart"/>
      <w:r w:rsidRPr="000346E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346E1">
        <w:rPr>
          <w:rFonts w:ascii="Times New Roman" w:hAnsi="Times New Roman" w:cs="Times New Roman"/>
          <w:sz w:val="24"/>
          <w:szCs w:val="24"/>
        </w:rPr>
        <w:t xml:space="preserve"> от 25.09.2008 № 86-оз «О мерах по противодействию коррупции в Ханты-Мансийском автономном округе – </w:t>
      </w:r>
      <w:proofErr w:type="spellStart"/>
      <w:r w:rsidRPr="000346E1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0346E1">
        <w:rPr>
          <w:rFonts w:ascii="Times New Roman" w:hAnsi="Times New Roman" w:cs="Times New Roman"/>
          <w:sz w:val="24"/>
          <w:szCs w:val="24"/>
        </w:rPr>
        <w:t xml:space="preserve">», распоряжением Губернатора Ханты-Мансийского автономного округа – </w:t>
      </w:r>
      <w:proofErr w:type="spellStart"/>
      <w:r w:rsidRPr="000346E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346E1">
        <w:rPr>
          <w:rFonts w:ascii="Times New Roman" w:hAnsi="Times New Roman" w:cs="Times New Roman"/>
          <w:sz w:val="24"/>
          <w:szCs w:val="24"/>
        </w:rPr>
        <w:t xml:space="preserve"> от 30.01.2014 № 45-рг «Об утверждении Плана противодействия коррупции в</w:t>
      </w:r>
      <w:proofErr w:type="gramEnd"/>
      <w:r w:rsidRPr="000346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6E1">
        <w:rPr>
          <w:rFonts w:ascii="Times New Roman" w:hAnsi="Times New Roman" w:cs="Times New Roman"/>
          <w:sz w:val="24"/>
          <w:szCs w:val="24"/>
        </w:rPr>
        <w:t xml:space="preserve">Ханты-Мансийском автономном округе – </w:t>
      </w:r>
      <w:proofErr w:type="spellStart"/>
      <w:r w:rsidRPr="000346E1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0346E1">
        <w:rPr>
          <w:rFonts w:ascii="Times New Roman" w:hAnsi="Times New Roman" w:cs="Times New Roman"/>
          <w:sz w:val="24"/>
          <w:szCs w:val="24"/>
        </w:rPr>
        <w:t xml:space="preserve"> на 2014-2015 годы», в соответствии с уставом сельского  поселения  Перегребное:</w:t>
      </w:r>
      <w:proofErr w:type="gramEnd"/>
    </w:p>
    <w:p w:rsidR="00D55E75" w:rsidRPr="000346E1" w:rsidRDefault="00D55E75" w:rsidP="00D55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E1">
        <w:rPr>
          <w:rFonts w:ascii="Times New Roman" w:hAnsi="Times New Roman" w:cs="Times New Roman"/>
          <w:sz w:val="24"/>
          <w:szCs w:val="24"/>
        </w:rPr>
        <w:t>1. Утвердить план противодействия коррупции на  территории  муниципального  образования  сельского поселения Перегребное на  2014-2015 годы (далее – План противодействия коррупции) согласно приложению.</w:t>
      </w:r>
    </w:p>
    <w:p w:rsidR="00D55E75" w:rsidRPr="000346E1" w:rsidRDefault="00D55E75" w:rsidP="00D5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6E1">
        <w:rPr>
          <w:rFonts w:ascii="Times New Roman" w:hAnsi="Times New Roman" w:cs="Times New Roman"/>
          <w:sz w:val="24"/>
          <w:szCs w:val="24"/>
        </w:rPr>
        <w:t>2. Ответственным исполнителям информацию о ходе реализации Плана противодействия коррупции направлять в отдел правового обеспечения, муниципальной службы и социальной политики администрации сельского  поселения  Перегребное ежеквартально до 5 числа, месяца, следующего за отчетным кварталом.</w:t>
      </w:r>
    </w:p>
    <w:p w:rsidR="00D55E75" w:rsidRPr="000346E1" w:rsidRDefault="00D55E75" w:rsidP="00D5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6E1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газете «Октябрьские вести» и разместить на </w:t>
      </w:r>
      <w:proofErr w:type="gramStart"/>
      <w:r w:rsidRPr="000346E1">
        <w:rPr>
          <w:rFonts w:ascii="Times New Roman" w:hAnsi="Times New Roman" w:cs="Times New Roman"/>
          <w:sz w:val="24"/>
          <w:szCs w:val="24"/>
        </w:rPr>
        <w:t>официал</w:t>
      </w:r>
      <w:r>
        <w:rPr>
          <w:rFonts w:ascii="Times New Roman" w:hAnsi="Times New Roman" w:cs="Times New Roman"/>
          <w:sz w:val="24"/>
          <w:szCs w:val="24"/>
        </w:rPr>
        <w:t>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0346E1">
        <w:rPr>
          <w:rFonts w:ascii="Times New Roman" w:hAnsi="Times New Roman" w:cs="Times New Roman"/>
          <w:sz w:val="24"/>
          <w:szCs w:val="24"/>
        </w:rPr>
        <w:t xml:space="preserve"> образования сельского поселения Перегребное </w:t>
      </w:r>
      <w:r w:rsidRPr="000346E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346E1">
        <w:rPr>
          <w:rFonts w:ascii="Times New Roman" w:hAnsi="Times New Roman" w:cs="Times New Roman"/>
          <w:sz w:val="24"/>
          <w:szCs w:val="24"/>
        </w:rPr>
        <w:t xml:space="preserve">. </w:t>
      </w:r>
      <w:r w:rsidRPr="000346E1">
        <w:rPr>
          <w:rFonts w:ascii="Times New Roman" w:hAnsi="Times New Roman" w:cs="Times New Roman"/>
          <w:sz w:val="24"/>
          <w:szCs w:val="24"/>
          <w:lang w:val="en-US"/>
        </w:rPr>
        <w:t>peregrebnoe</w:t>
      </w:r>
      <w:r w:rsidRPr="000346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346E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346E1">
        <w:rPr>
          <w:rFonts w:ascii="Times New Roman" w:hAnsi="Times New Roman" w:cs="Times New Roman"/>
          <w:sz w:val="24"/>
          <w:szCs w:val="24"/>
        </w:rPr>
        <w:t>.</w:t>
      </w:r>
    </w:p>
    <w:p w:rsidR="00D55E75" w:rsidRPr="000346E1" w:rsidRDefault="00D55E75" w:rsidP="00D5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6E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346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46E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 за  собой.</w:t>
      </w:r>
    </w:p>
    <w:p w:rsidR="00D55E75" w:rsidRPr="000346E1" w:rsidRDefault="00D55E75" w:rsidP="00D55E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E75" w:rsidRPr="000346E1" w:rsidRDefault="00D55E75" w:rsidP="00D5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E75" w:rsidRPr="000346E1" w:rsidRDefault="00D55E75" w:rsidP="00D55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E1">
        <w:rPr>
          <w:rFonts w:ascii="Times New Roman" w:hAnsi="Times New Roman" w:cs="Times New Roman"/>
          <w:sz w:val="24"/>
          <w:szCs w:val="24"/>
        </w:rPr>
        <w:t xml:space="preserve">Глава сельского  поселения  Перегребное                                                         В.А. Воробьёв </w:t>
      </w:r>
    </w:p>
    <w:p w:rsidR="00D55E75" w:rsidRPr="000346E1" w:rsidRDefault="00D55E75" w:rsidP="00D5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55E75" w:rsidRPr="00447386" w:rsidRDefault="00D55E75" w:rsidP="00D55E7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6279"/>
        <w:gridCol w:w="3874"/>
      </w:tblGrid>
      <w:tr w:rsidR="00D55E75" w:rsidRPr="006D292D" w:rsidTr="00E51C48">
        <w:tc>
          <w:tcPr>
            <w:tcW w:w="6279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D55E75" w:rsidRPr="000346E1" w:rsidRDefault="00D55E75" w:rsidP="00E51C48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D55E75" w:rsidRPr="000346E1" w:rsidRDefault="00D55E75" w:rsidP="00E51C48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сельского поселения  Перегребное                                                                                                                       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.06.2014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</w:tbl>
    <w:p w:rsidR="00D55E75" w:rsidRPr="00447386" w:rsidRDefault="00D55E75" w:rsidP="00D55E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E75" w:rsidRPr="00447386" w:rsidRDefault="00D55E75" w:rsidP="00D55E7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55E75" w:rsidRPr="00760A17" w:rsidRDefault="00D55E75" w:rsidP="00D55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Pr="00760A17">
        <w:rPr>
          <w:rFonts w:ascii="Times New Roman" w:hAnsi="Times New Roman" w:cs="Times New Roman"/>
          <w:sz w:val="24"/>
          <w:szCs w:val="24"/>
        </w:rPr>
        <w:t xml:space="preserve"> противодействия коррупции</w:t>
      </w:r>
    </w:p>
    <w:p w:rsidR="00D55E75" w:rsidRDefault="00D55E75" w:rsidP="00D55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A17">
        <w:rPr>
          <w:rFonts w:ascii="Times New Roman" w:hAnsi="Times New Roman" w:cs="Times New Roman"/>
          <w:sz w:val="24"/>
          <w:szCs w:val="24"/>
        </w:rPr>
        <w:t>на  территории  муниципального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A17">
        <w:rPr>
          <w:rFonts w:ascii="Times New Roman" w:hAnsi="Times New Roman" w:cs="Times New Roman"/>
          <w:sz w:val="24"/>
          <w:szCs w:val="24"/>
        </w:rPr>
        <w:t xml:space="preserve">сельского поселения Перегребное </w:t>
      </w:r>
    </w:p>
    <w:p w:rsidR="00D55E75" w:rsidRPr="00760A17" w:rsidRDefault="00D55E75" w:rsidP="00D55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A17">
        <w:rPr>
          <w:rFonts w:ascii="Times New Roman" w:hAnsi="Times New Roman" w:cs="Times New Roman"/>
          <w:sz w:val="24"/>
          <w:szCs w:val="24"/>
        </w:rPr>
        <w:t>на  2014-2015 годы</w:t>
      </w:r>
    </w:p>
    <w:p w:rsidR="00D55E75" w:rsidRPr="00447386" w:rsidRDefault="00D55E75" w:rsidP="00D55E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1"/>
        <w:gridCol w:w="4526"/>
        <w:gridCol w:w="2197"/>
        <w:gridCol w:w="2663"/>
      </w:tblGrid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55E75" w:rsidRPr="000346E1" w:rsidTr="00E51C48">
        <w:trPr>
          <w:cantSplit/>
          <w:jc w:val="center"/>
        </w:trPr>
        <w:tc>
          <w:tcPr>
            <w:tcW w:w="10284" w:type="dxa"/>
            <w:gridSpan w:val="5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Раздел 1. Меры по нормативно-правовому обеспечению противодействия коррупции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муниципальной нормативной правовой базы по вопросам муниципальной службы в целях приведения в соответствие с действующим законодательством, в том числе внесение изменений в правовые акты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Перегребное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5 числа месяца, следующего 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в соответствии с утвержденной единой формой справки о доходах, расходах, об имуществе и обязательствах имущественного характера, с одновременным предоставлением выписок о движении денежных средств по каждому банковскому счету за отчетный период и пояснений об источниках этих средств</w:t>
            </w:r>
            <w:proofErr w:type="gramEnd"/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месяцев после принятия нормативного правового акта Губернатора Ханты-Мансийского автономного округа -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должностей муниципальной службы, при замещении которых муниципальный служащий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 поселения  Перегребное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обязан представлять сведения о своих расходах, а также о расходах своих супруги (супруга) и несовершеннолетних детей, в части изменения порядка предоставления сведений о расходах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месяцев после принятия нормативного правового акта Губернатора Ханты-Мансийского автономного округа -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должностей муниципальной службы, при назначении на которые граждане и при замещении которых муниципальные служащие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сельского  поселения  Перегребное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уга) и несовершеннолетних детей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представления сведений о доходах, об имуществе и обязательствах имущественного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гражданами, претендующими на замещение должности муниципальной службы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двух месяцев после принятия нормативного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правового акта Губернатора Ханты-Мансийского автономного округа -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 проверке достоверности и полноты сведений, представляемых гражданами, претендующими на замещение должностей муниципальной службы, муниципальным служащим, замещающими должности, включенные в соответствующий перечень, и соблюдения муниципальными служащими требований к служебному поведению, в соответствии с изменениями, внесенными Указом Президента Российской Федерации от 11 апреля 2014 года № 226 «О национальном плане противодействия коррупции на 2014-2015 годы» в Указ Президента Российской Федерации от 21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сентября 2009 года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    </w:r>
            <w:proofErr w:type="gramEnd"/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месяцев после принятия нормативного правового акта Губернатора Ханты-Мансийского автономного округа -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проведения оценки эффективности использования бюджетных средств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сельского 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Перегребное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месяцев после принятия нормативного правового акта Губернатора Ханты-Мансийского автономного округа -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</w:p>
        </w:tc>
        <w:tc>
          <w:tcPr>
            <w:tcW w:w="2663" w:type="dxa"/>
          </w:tcPr>
          <w:p w:rsidR="00D55E75" w:rsidRPr="009C425C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25C">
              <w:rPr>
                <w:rFonts w:ascii="Times New Roman" w:hAnsi="Times New Roman" w:cs="Times New Roman"/>
                <w:sz w:val="24"/>
                <w:szCs w:val="24"/>
              </w:rPr>
              <w:t>Финансово - экономический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этики и служебного поведения работников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 и 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 Перегребное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двух месяцев после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принятия нормативного правового акта Губернатора Ханты-Мансийского автономного округа –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25 сентября 2014 года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и социальной политики администрации сельского  поселения  Перегребное</w:t>
            </w:r>
          </w:p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информирования работниками работодателя о случаях склонения их к совершению коррупционных правонарушений и порядке рассмотрения таких сообщений в муниципальных учреждениях и предприятиях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Перегребное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после принятия нормативного правового акта Губернатора Ханты-Мансийского автономного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25 октября 2014 года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 конфликте интересов работников муниципальных учреждениях и предприятиях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Перегребное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после принятия нормативного правового акта Губернатора Ханты-Мансийского автономного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25 ноября 2014 года 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Правил обмена деловыми подарками и знаками делового гостеприимства в муниципальных учреждениях и предприятиях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Перегребное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после принятия нормативного правового акта Губернатора Ханты-Мансийского автономного</w:t>
            </w:r>
          </w:p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25 декабря 2014 года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нормативных правовых актов и их проектов, принимаемых в муниципальном образовании, в том числе: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 органов местного самоуправления, с целью выявления в них положений, способствующих проявлению коррупции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выявленных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органами исполнительной власти Ханты-Мансийского автономного округа -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на заседаниях общественных советов при органах местного самоуправления вопросов правоприменительной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и их должностных лиц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5 числа месяца, следующего за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принимаемых мер по актам прокурорского реагирования в сфере противодействия коррупции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05 числа месяца, следующего за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cantSplit/>
          <w:jc w:val="center"/>
        </w:trPr>
        <w:tc>
          <w:tcPr>
            <w:tcW w:w="10284" w:type="dxa"/>
            <w:gridSpan w:val="5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Меры по совершенствованию муниципального управления и установлению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</w:t>
            </w:r>
          </w:p>
        </w:tc>
      </w:tr>
      <w:tr w:rsidR="00D55E75" w:rsidRPr="000346E1" w:rsidTr="00E51C48">
        <w:trPr>
          <w:cantSplit/>
          <w:jc w:val="center"/>
        </w:trPr>
        <w:tc>
          <w:tcPr>
            <w:tcW w:w="10284" w:type="dxa"/>
            <w:gridSpan w:val="5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при размещении муниципальных заказов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Анализ размещения заказов на поставки товаров, выполнение работ, оказание услуг для муниципальных нужд и нужд бюджетных учреждений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25 июля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25 января 2015 года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25 июля 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25 января 2016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25C">
              <w:rPr>
                <w:rFonts w:ascii="Times New Roman" w:hAnsi="Times New Roman" w:cs="Times New Roman"/>
                <w:sz w:val="24"/>
                <w:szCs w:val="24"/>
              </w:rPr>
              <w:t>Финансово - экономический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 поселения  Перегребное</w:t>
            </w:r>
          </w:p>
        </w:tc>
      </w:tr>
      <w:tr w:rsidR="00D55E75" w:rsidRPr="000346E1" w:rsidTr="00E51C48">
        <w:trPr>
          <w:trHeight w:val="1022"/>
          <w:jc w:val="center"/>
        </w:trPr>
        <w:tc>
          <w:tcPr>
            <w:tcW w:w="898" w:type="dxa"/>
            <w:gridSpan w:val="2"/>
          </w:tcPr>
          <w:p w:rsidR="00D55E75" w:rsidRPr="00B40B32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3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26" w:type="dxa"/>
          </w:tcPr>
          <w:p w:rsidR="00D55E75" w:rsidRPr="00B40B32" w:rsidRDefault="00D55E75" w:rsidP="00E5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0B32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финансового контроля за размещением муниципального заказа с целью обеспечения</w:t>
            </w:r>
            <w:r w:rsidRPr="00B40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и </w:t>
            </w:r>
            <w:r w:rsidRPr="00B40B32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законности выполнения бюджетных процедур и эффективности использования бюджетных средств, в рамках реализации </w:t>
            </w:r>
            <w:r w:rsidRPr="00B40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Федерального закона                            от 05.04.2013 № 44-ФЗ «О контрактной системе в сфере закупок товаров</w:t>
            </w:r>
            <w:proofErr w:type="gramEnd"/>
            <w:r w:rsidRPr="00B40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работ, услуг для обеспечения государственных и муниципальных нужд», </w:t>
            </w:r>
            <w:r w:rsidRPr="00B40B32">
              <w:rPr>
                <w:rFonts w:ascii="Times New Roman" w:hAnsi="Times New Roman" w:cs="Times New Roman"/>
                <w:sz w:val="24"/>
                <w:szCs w:val="24"/>
              </w:rPr>
              <w:t>в том числе в сфере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40B3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197" w:type="dxa"/>
          </w:tcPr>
          <w:p w:rsidR="00D55E75" w:rsidRPr="00B40B32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55E75" w:rsidRPr="00B40B32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32">
              <w:rPr>
                <w:rFonts w:ascii="Times New Roman" w:hAnsi="Times New Roman" w:cs="Times New Roman"/>
                <w:sz w:val="24"/>
                <w:szCs w:val="24"/>
              </w:rPr>
              <w:t>2014 – 2015 годов</w:t>
            </w:r>
          </w:p>
          <w:p w:rsidR="00D55E75" w:rsidRPr="00B40B32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B40B32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D55E75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25C">
              <w:rPr>
                <w:rFonts w:ascii="Times New Roman" w:hAnsi="Times New Roman" w:cs="Times New Roman"/>
                <w:sz w:val="24"/>
                <w:szCs w:val="24"/>
              </w:rPr>
              <w:t>Финансово - экономический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 поселения  Перегребное</w:t>
            </w:r>
          </w:p>
          <w:p w:rsidR="00D55E75" w:rsidRPr="001E2E7F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55E75" w:rsidRPr="001E2E7F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проводимых Департаментом государственного заказа ХМАО -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служащих ХМАО –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системы управления процессами закупок товаров, работ и услуг для государственных и муниципальных нужд Ханты-Мансийского автономного округа –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Законом о контрактной системе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 мере организации</w:t>
            </w:r>
          </w:p>
        </w:tc>
        <w:tc>
          <w:tcPr>
            <w:tcW w:w="2663" w:type="dxa"/>
          </w:tcPr>
          <w:p w:rsidR="00D55E75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25C">
              <w:rPr>
                <w:rFonts w:ascii="Times New Roman" w:hAnsi="Times New Roman" w:cs="Times New Roman"/>
                <w:sz w:val="24"/>
                <w:szCs w:val="24"/>
              </w:rPr>
              <w:t>Финансово - экономический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 поселения  Перегребное</w:t>
            </w:r>
          </w:p>
          <w:p w:rsidR="00D55E75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  <w:p w:rsidR="00D55E75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FC3E68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68">
              <w:rPr>
                <w:rFonts w:ascii="Times New Roman" w:hAnsi="Times New Roman" w:cs="Times New Roman"/>
              </w:rPr>
              <w:t>Отдел  обеспечения жизнедеятельности и управления  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администрации сельского  </w:t>
            </w:r>
            <w:r>
              <w:rPr>
                <w:rFonts w:ascii="Times New Roman" w:hAnsi="Times New Roman" w:cs="Times New Roman"/>
              </w:rPr>
              <w:lastRenderedPageBreak/>
              <w:t>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исполнения установленного порядка сообщения, лицами, замещающими муниципальные должности,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 поселения  Перегребное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работниками организаций и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орган местного самоуправления муниципального образования выступает единственным учредителем, о получении подарка в связи с их должностным положением или исполнением ими служебных (должностных обязанностей), о сдаче и оценке подарка, реализации (выкупе) и заключении в доход соответствующего бюджета средств,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вырученных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от его реализации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15 января 2015 года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63" w:type="dxa"/>
          </w:tcPr>
          <w:p w:rsidR="00D55E75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представления руководителями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Перегребное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, сведений о доходах, об имуществе и обязательствах имущественного характера, размещения указанных сведений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образования  сельское  поселения  Перегребное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2014 года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663" w:type="dxa"/>
          </w:tcPr>
          <w:p w:rsidR="00D55E75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комиссий по противодействию коррупции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месяцев после принятия нормативного правового акта 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cantSplit/>
          <w:jc w:val="center"/>
        </w:trPr>
        <w:tc>
          <w:tcPr>
            <w:tcW w:w="10284" w:type="dxa"/>
            <w:gridSpan w:val="5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деятельности органов местного самоуправления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 использованию муниципальных средств (имущества)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Обеспечение механизма предоставления муниципального имущества преимущественно на торгах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20 декабря 2014 года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20 декабря 2015 года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68">
              <w:rPr>
                <w:rFonts w:ascii="Times New Roman" w:hAnsi="Times New Roman" w:cs="Times New Roman"/>
              </w:rPr>
              <w:t>Отдел  обеспечения жизнедеятельности и управления  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20 декабря 2014 года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20 декабря 2015 года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68">
              <w:rPr>
                <w:rFonts w:ascii="Times New Roman" w:hAnsi="Times New Roman" w:cs="Times New Roman"/>
              </w:rPr>
              <w:t>Отдел  обеспечения жизнедеятельности и управления  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использования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находящегося в муниципальной собственности, в том числе земельных участков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20 декабря 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года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  до 20 декабря 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68">
              <w:rPr>
                <w:rFonts w:ascii="Times New Roman" w:hAnsi="Times New Roman" w:cs="Times New Roman"/>
              </w:rPr>
              <w:lastRenderedPageBreak/>
              <w:t xml:space="preserve">Отдел  обеспечения </w:t>
            </w:r>
            <w:r w:rsidRPr="00FC3E68">
              <w:rPr>
                <w:rFonts w:ascii="Times New Roman" w:hAnsi="Times New Roman" w:cs="Times New Roman"/>
              </w:rPr>
              <w:lastRenderedPageBreak/>
              <w:t>жизнедеятельности и управления  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семинарах-совещаниях, проводимых Департаментом по управлению государственным  имуществом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мониторинга соблюдения законодательства Российской Федерации и Ханты-Мансийского автономного округа –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предоставлении земельных участков и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их использованием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по мере организации 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68">
              <w:rPr>
                <w:rFonts w:ascii="Times New Roman" w:hAnsi="Times New Roman" w:cs="Times New Roman"/>
              </w:rPr>
              <w:t>Отдел  обеспечения жизнедеятельности и управления  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администрации сельского  поселения  Перегребное</w:t>
            </w:r>
          </w:p>
        </w:tc>
      </w:tr>
      <w:tr w:rsidR="00D55E75" w:rsidRPr="000346E1" w:rsidTr="00E51C48">
        <w:trPr>
          <w:cantSplit/>
          <w:jc w:val="center"/>
        </w:trPr>
        <w:tc>
          <w:tcPr>
            <w:tcW w:w="10284" w:type="dxa"/>
            <w:gridSpan w:val="5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 местного самоуправления по снижению административных барьеров и повышению доступности муниципальных услуг</w:t>
            </w: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административные регламенты муниципальных услуг при внесении изменений в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ательство Российской Федерации,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2014-2015  годов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 поселения  Перегребное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, оказывающие муниципальные услуги</w:t>
            </w: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 поселения  Перегребное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по переходу на межведомственное информационное взаимодействие при предоставлении муниципальных услуг в электронном виде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2014-2015  годов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 поселения  Перегребное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, оказывающие муниципальные услуги</w:t>
            </w: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Деятельность Общественного координационного Совета по развитию малого и среднего предпринимательства, о мероприятиях направленных на устранение  возможных случаев административного давления и его устранения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1 июня 2014года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1 июня 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0346E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Общественного координационного с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Pr="00034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развитию малого и среднего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 w:rsidRPr="000346E1">
              <w:rPr>
                <w:rFonts w:ascii="Times New Roman" w:hAnsi="Times New Roman" w:cs="Times New Roman"/>
                <w:bCs/>
                <w:sz w:val="24"/>
                <w:szCs w:val="24"/>
              </w:rPr>
              <w:t>ьства</w:t>
            </w: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Проведение  в соответствии с утвержденными планами проверок деятельности муниципальных учреждений (организаций) в части оказания услуг населению, в том числе в сферах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с планами проверок  </w:t>
            </w: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Перегребное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муниципальных учреждений (организаций)</w:t>
            </w: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муниципальными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учреждениями (организациями) и предприятиями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Перегребное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и противодействию коррупции, с учетом Методических рекомендаций Министерства труда и социальной защиты Российской Федерации от 18 ноября 2013 года, в том числе: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(организации) и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включая:</w:t>
            </w:r>
          </w:p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издание соответствующего локального правового акта;</w:t>
            </w:r>
          </w:p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определение должностных лиц, уполномоченных на рассмотрение информации о случаях склонения к совершению коррупционных нарушений;</w:t>
            </w:r>
          </w:p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утвержденным порядком информирования о случаях склонения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25 ноября 2014 года </w:t>
            </w: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(организации) и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его урегулирования, включая:</w:t>
            </w:r>
          </w:p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издание соответствующего локального правового акта;</w:t>
            </w:r>
          </w:p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определение должностных лиц, уполномоченных на рассмотрение информации о случаях возникновения конфликта интересов;</w:t>
            </w:r>
          </w:p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утвержденным порядком информирования о случаях возникновения конфликта интересов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25 декабря 2014 года </w:t>
            </w: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(организации) и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Введение процедуры обмена подарками и знаками делового гостеприимства, включая: издание соответствующего локального правового акта;</w:t>
            </w:r>
          </w:p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знакомление работников с утвержденным порядком обмена подарками и знаками делового гостеприимства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15 января 2015 года </w:t>
            </w: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(организации) и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 в целях выявления сфер деятельности организации, наиболее подверженных таким рискам 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15 января 2015 года</w:t>
            </w: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(организации) и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Перегребное</w:t>
            </w:r>
          </w:p>
        </w:tc>
      </w:tr>
      <w:tr w:rsidR="00D55E75" w:rsidRPr="000346E1" w:rsidTr="00E51C48">
        <w:trPr>
          <w:cantSplit/>
          <w:jc w:val="center"/>
        </w:trPr>
        <w:tc>
          <w:tcPr>
            <w:tcW w:w="10284" w:type="dxa"/>
            <w:gridSpan w:val="5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92">
              <w:rPr>
                <w:rFonts w:ascii="Times New Roman" w:hAnsi="Times New Roman" w:cs="Times New Roman"/>
                <w:sz w:val="24"/>
                <w:szCs w:val="24"/>
              </w:rPr>
              <w:t>Раздел 3. Меры по информационному обеспечению, взаимодействию с общественностью в ходе реализации мероприятий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и проведению социологических исследований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 в  СМИ  порядка  и места  приема информации,  жалоб и  обращений  от  жителей  поселения  о  наличии  фактов   коррупции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trHeight w:val="800"/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печатных, электронных средств массовой информации о наличии размещённых материалов по фактам коррупционных проявлений, информационных материалов по вопросам противодействия коррупции 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26" w:type="dxa"/>
            <w:shd w:val="clear" w:color="auto" w:fill="auto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  Федерального  закона  от 09.02.2009 № 8-ФЗ «Об обеспечении доступа к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197" w:type="dxa"/>
            <w:shd w:val="clear" w:color="auto" w:fill="auto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63" w:type="dxa"/>
            <w:shd w:val="clear" w:color="auto" w:fill="auto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заявлений, обращений на предмет наличия информации о фактах коррупции со стороны муниципальных служащих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05 числа месяца, следующего за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результатах социологических исследований проводимых Департаментом общественных связей Ханты-Мансийского автономного округа –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, о состоянии и эффективности противодействия коррупции, о мерах принимаемых органами местного самоуправления по устранению предпосылок возникновения коррупционных проявлений  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материалов в органы местного самоуправления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результатах социологических исследований проводимых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 сельского  поселения  Перегребное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об удовлетворенности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оказания муниципальных услуг в сфере культуры, </w:t>
            </w:r>
          </w:p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 мерах принимаемых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органами местного самоуправления по устранению предпосылок возникновения коррупционных проявлений, в том числе в рамках проведения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опросов, размещенных на 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образования  сельское  поселение  Перегребное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ноября 2014 года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1 ноября 2015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проводимых Департаментом общественных и внешних связей Ханты-Мансийского автономного округа  -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для представителей общественных объединений и иных институтов гражданского общества по вопросам участия в реализации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Югре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проведения 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общественных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Перегребное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55E75" w:rsidRPr="000346E1" w:rsidTr="00E51C48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526" w:type="dxa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совещании (круглом столе), проводимом Департаментом общественных и внешних связей Ханты-Мансийского автономного округа  -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с председателями общественных советов при исполнительных органах государственной власти Ханты-Мансийского автономного округа –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,   в том числе руководителями государственных и муниципальных учреждений, по вопросам профилактики коррупционных и иных правонарушений 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учреждений (организаций) и 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Перегребное</w:t>
            </w:r>
          </w:p>
        </w:tc>
      </w:tr>
      <w:tr w:rsidR="00D55E75" w:rsidRPr="000346E1" w:rsidTr="00E51C48">
        <w:trPr>
          <w:cantSplit/>
          <w:jc w:val="center"/>
        </w:trPr>
        <w:tc>
          <w:tcPr>
            <w:tcW w:w="10284" w:type="dxa"/>
            <w:gridSpan w:val="5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Меры по кадровому и образовательному обеспечению </w:t>
            </w: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в порядке, предусмотренном нормативными правовыми актами Российской Федерации и Ханты-Мансийского автономного округа –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, и применение соответствующих мер юридической ответственности по каждому случаю несоблюдения ограничений, запретов и неисполнения обязанностей, установленных в целях противодействия коррупции, в том числе ограничений, касающихся получений подарков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возникновения конфликта интересов, одной из сторон которого являются лица, замещающие муниципальные должности и должности муниципальной службы, и принятие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законодательством мер по предотвращению и урегулированию конфликта интересов. Обеспечение предания выявленных случаев гласности и применение мер ответственности, предусмотренных законодательством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сельского  поселения  Перегребное</w:t>
            </w:r>
          </w:p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методических рекомендаций, проведение разъяснительной работы, занятий и семинаров с лицами, замещающими муниципальные должности и должности муниципальной службы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 поселение  Перегребное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, по вопросам:</w:t>
            </w:r>
          </w:p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-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подарков, а также формирования негативного отношения к дарению подарков;</w:t>
            </w:r>
          </w:p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- соблюдения положений законодательства Российской Федерации о противодействии коррупции;</w:t>
            </w:r>
          </w:p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6E1"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недопущения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10 июля 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10 июля 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  до 10 декабря 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Использование механизмов формирования кадрового резерва на конкурсной основе и замещения вакантных должностей из сформированного кадрового резерва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муниципальных служащих (в должностные обязанности которых входит участие в противодействии коррупции) на курсах повышения квалификации по теме «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самоуправления»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 в семинарах, тренингах и иных мероприятиях, направленных на формирование нетерпимого отношения к проявлениям коррупции, проводимым в рамках профессиональной подготовки,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и повышения квалификации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кодекс этики и служебного поведения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 поселения  Перегребное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после внесения изменений в постановление Губернатора Ханты-Мансийского автономного округа –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  <w:p w:rsidR="00D55E75" w:rsidRPr="000346E1" w:rsidRDefault="00D55E75" w:rsidP="00E5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Внесение дополнений в должностные инструкции муниципальных служащих, ответственных за работу по профилактике коррупционных правонарушений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2014 года </w:t>
            </w: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обеспечения, муниципальной службы и социальной политики администрации сельского  поселения  Перегребное</w:t>
            </w:r>
          </w:p>
        </w:tc>
      </w:tr>
      <w:tr w:rsidR="00D55E75" w:rsidRPr="000346E1" w:rsidTr="00E51C48">
        <w:trPr>
          <w:jc w:val="center"/>
        </w:trPr>
        <w:tc>
          <w:tcPr>
            <w:tcW w:w="81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E51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правовому просвещению подчиненных, своевременное ознакомление их с нормативными правовыми актами в сфере противодействия коррупции</w:t>
            </w:r>
          </w:p>
        </w:tc>
        <w:tc>
          <w:tcPr>
            <w:tcW w:w="2197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 поселения  Перегребное</w:t>
            </w: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E5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учреждений и 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Перегребное</w:t>
            </w:r>
          </w:p>
        </w:tc>
      </w:tr>
    </w:tbl>
    <w:p w:rsidR="00D55E75" w:rsidRPr="003908C4" w:rsidRDefault="00D55E75" w:rsidP="00D55E75">
      <w:pPr>
        <w:ind w:firstLine="708"/>
        <w:jc w:val="both"/>
      </w:pPr>
    </w:p>
    <w:p w:rsidR="00D55E75" w:rsidRPr="003908C4" w:rsidRDefault="00D55E75" w:rsidP="00D55E75">
      <w:pPr>
        <w:ind w:firstLine="708"/>
        <w:jc w:val="both"/>
      </w:pPr>
    </w:p>
    <w:p w:rsidR="00D55E75" w:rsidRDefault="00D55E75" w:rsidP="00D55E75">
      <w:pPr>
        <w:pStyle w:val="ConsPlusTitle"/>
        <w:widowControl/>
        <w:jc w:val="center"/>
      </w:pPr>
    </w:p>
    <w:p w:rsidR="00C13E47" w:rsidRDefault="00C13E47"/>
    <w:p w:rsidR="00DE47A0" w:rsidRDefault="00DE47A0"/>
    <w:p w:rsidR="00DE47A0" w:rsidRDefault="00DE47A0"/>
    <w:p w:rsidR="00DE47A0" w:rsidRDefault="00DE47A0"/>
    <w:p w:rsidR="00DE47A0" w:rsidRDefault="00DE47A0"/>
    <w:p w:rsidR="00DE47A0" w:rsidRDefault="00DE47A0"/>
    <w:p w:rsidR="00DE47A0" w:rsidRDefault="00DE47A0"/>
    <w:p w:rsidR="00DE47A0" w:rsidRDefault="00DE47A0"/>
    <w:p w:rsidR="00DE47A0" w:rsidRPr="00DE47A0" w:rsidRDefault="00DE47A0" w:rsidP="00DE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7A0" w:rsidRPr="00456B8C" w:rsidRDefault="00DE47A0" w:rsidP="0045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7A0" w:rsidRPr="00456B8C" w:rsidRDefault="00DE47A0" w:rsidP="0045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47A0" w:rsidRPr="00456B8C" w:rsidSect="00D55E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5E75"/>
    <w:rsid w:val="00274596"/>
    <w:rsid w:val="00456B8C"/>
    <w:rsid w:val="00577846"/>
    <w:rsid w:val="005F0EF1"/>
    <w:rsid w:val="00C13E47"/>
    <w:rsid w:val="00C46EDD"/>
    <w:rsid w:val="00D55E75"/>
    <w:rsid w:val="00DE47A0"/>
    <w:rsid w:val="00F4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5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E4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4007</Words>
  <Characters>22846</Characters>
  <Application>Microsoft Office Word</Application>
  <DocSecurity>0</DocSecurity>
  <Lines>190</Lines>
  <Paragraphs>53</Paragraphs>
  <ScaleCrop>false</ScaleCrop>
  <Company>Reanimator Extreme Edition</Company>
  <LinksUpToDate>false</LinksUpToDate>
  <CharactersWithSpaces>26800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12</cp:revision>
  <cp:lastPrinted>2014-07-03T10:56:00Z</cp:lastPrinted>
  <dcterms:created xsi:type="dcterms:W3CDTF">2014-07-03T10:22:00Z</dcterms:created>
  <dcterms:modified xsi:type="dcterms:W3CDTF">2014-07-15T06:14:00Z</dcterms:modified>
</cp:coreProperties>
</file>