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180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215"/>
        <w:gridCol w:w="425"/>
        <w:gridCol w:w="347"/>
        <w:gridCol w:w="244"/>
        <w:gridCol w:w="3705"/>
        <w:gridCol w:w="423"/>
        <w:gridCol w:w="1518"/>
      </w:tblGrid>
      <w:tr w:rsidR="00F409CA" w:rsidRPr="00D464D1" w:rsidTr="00D464D1">
        <w:trPr>
          <w:trHeight w:val="1949"/>
        </w:trPr>
        <w:tc>
          <w:tcPr>
            <w:tcW w:w="9180" w:type="dxa"/>
            <w:gridSpan w:val="10"/>
          </w:tcPr>
          <w:p w:rsidR="006B12FA" w:rsidRPr="00D464D1" w:rsidRDefault="00721470" w:rsidP="00F862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</w:t>
            </w:r>
            <w:r w:rsidR="006B12FA" w:rsidRPr="00D464D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6"/>
                <w:szCs w:val="26"/>
              </w:rPr>
              <w:t xml:space="preserve">                                           </w:t>
            </w:r>
          </w:p>
          <w:p w:rsidR="006B12FA" w:rsidRPr="00D464D1" w:rsidRDefault="006B12FA" w:rsidP="0017212F">
            <w:pPr>
              <w:jc w:val="center"/>
              <w:rPr>
                <w:b/>
                <w:sz w:val="26"/>
                <w:szCs w:val="26"/>
              </w:rPr>
            </w:pP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</w:p>
          <w:p w:rsidR="00F409CA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ПОСТАНОВЛЕНИЕ</w:t>
            </w:r>
            <w:r w:rsidR="00721470">
              <w:rPr>
                <w:b/>
                <w:sz w:val="26"/>
                <w:szCs w:val="26"/>
              </w:rPr>
              <w:t xml:space="preserve">        </w:t>
            </w:r>
          </w:p>
        </w:tc>
      </w:tr>
      <w:tr w:rsidR="00F409CA" w:rsidRPr="00D464D1" w:rsidTr="00D464D1">
        <w:trPr>
          <w:trHeight w:val="655"/>
        </w:trPr>
        <w:tc>
          <w:tcPr>
            <w:tcW w:w="488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bottom"/>
          </w:tcPr>
          <w:p w:rsidR="00F409CA" w:rsidRPr="00D464D1" w:rsidRDefault="004C0043" w:rsidP="00FA1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36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»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:rsidR="00F409CA" w:rsidRPr="00D464D1" w:rsidRDefault="004C0043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409CA" w:rsidRPr="00D464D1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20</w:t>
            </w:r>
          </w:p>
        </w:tc>
        <w:tc>
          <w:tcPr>
            <w:tcW w:w="3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7561FF" w:rsidP="00D46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D464D1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bottom"/>
          </w:tcPr>
          <w:p w:rsidR="00F409CA" w:rsidRPr="00D464D1" w:rsidRDefault="004C0043" w:rsidP="00A735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F409CA" w:rsidRPr="00D464D1" w:rsidTr="00D464D1">
        <w:trPr>
          <w:trHeight w:val="562"/>
        </w:trPr>
        <w:tc>
          <w:tcPr>
            <w:tcW w:w="918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D464D1" w:rsidRDefault="00F409CA" w:rsidP="0017212F">
            <w:pPr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086D3A" w:rsidRDefault="00086D3A" w:rsidP="00DE552F">
      <w:pPr>
        <w:rPr>
          <w:sz w:val="26"/>
          <w:szCs w:val="26"/>
        </w:rPr>
      </w:pPr>
    </w:p>
    <w:p w:rsidR="00086D3A" w:rsidRDefault="004C0043" w:rsidP="00DE552F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086D3A" w:rsidRPr="00086D3A">
        <w:rPr>
          <w:sz w:val="26"/>
          <w:szCs w:val="26"/>
        </w:rPr>
        <w:t xml:space="preserve"> </w:t>
      </w:r>
      <w:r w:rsidR="007E7786">
        <w:rPr>
          <w:sz w:val="26"/>
          <w:szCs w:val="26"/>
        </w:rPr>
        <w:t xml:space="preserve">создании </w:t>
      </w:r>
      <w:r w:rsidR="00086D3A" w:rsidRPr="00086D3A">
        <w:rPr>
          <w:sz w:val="26"/>
          <w:szCs w:val="26"/>
        </w:rPr>
        <w:t>приемочной комиссии</w:t>
      </w:r>
    </w:p>
    <w:p w:rsidR="00086D3A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>для приемки поставленного товара,</w:t>
      </w:r>
    </w:p>
    <w:p w:rsidR="00086D3A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 xml:space="preserve">выполненной работы или </w:t>
      </w:r>
    </w:p>
    <w:p w:rsidR="00086D3A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>оказанной услуги, результатов</w:t>
      </w:r>
    </w:p>
    <w:p w:rsidR="00086D3A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>отдельного этапа исполнения контракта</w:t>
      </w:r>
    </w:p>
    <w:p w:rsidR="00086D3A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>при осуществлении закупок товаров</w:t>
      </w:r>
      <w:r>
        <w:rPr>
          <w:sz w:val="26"/>
          <w:szCs w:val="26"/>
        </w:rPr>
        <w:t xml:space="preserve"> </w:t>
      </w:r>
      <w:r w:rsidRPr="00086D3A">
        <w:rPr>
          <w:sz w:val="26"/>
          <w:szCs w:val="26"/>
        </w:rPr>
        <w:t>(работ, услуг)</w:t>
      </w:r>
    </w:p>
    <w:p w:rsidR="00DE552F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>для обеспечения муниципальных нужд</w:t>
      </w:r>
    </w:p>
    <w:p w:rsidR="00F409CA" w:rsidRPr="00D464D1" w:rsidRDefault="00B00FD4" w:rsidP="00B00FD4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>с</w:t>
      </w:r>
      <w:r w:rsidR="00DE552F">
        <w:rPr>
          <w:sz w:val="26"/>
          <w:szCs w:val="26"/>
        </w:rPr>
        <w:t>ельского поселения Перегребное</w:t>
      </w:r>
    </w:p>
    <w:p w:rsidR="00B00FD4" w:rsidRPr="00D464D1" w:rsidRDefault="00B00FD4" w:rsidP="00B00FD4">
      <w:pPr>
        <w:jc w:val="both"/>
        <w:rPr>
          <w:sz w:val="26"/>
          <w:szCs w:val="26"/>
        </w:rPr>
      </w:pPr>
    </w:p>
    <w:p w:rsidR="00B00FD4" w:rsidRDefault="00D90D1C" w:rsidP="00DE55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E7786">
        <w:rPr>
          <w:sz w:val="26"/>
          <w:szCs w:val="26"/>
        </w:rPr>
        <w:t xml:space="preserve"> целях организации деятельности при осуществлении закупок для обеспечения муниципальных нужд сельского поселения Перегребное, в</w:t>
      </w:r>
      <w:r>
        <w:rPr>
          <w:sz w:val="26"/>
          <w:szCs w:val="26"/>
        </w:rPr>
        <w:t xml:space="preserve"> соответствии с Федеральным законом</w:t>
      </w:r>
      <w:r w:rsidR="00DE552F" w:rsidRPr="00DE552F">
        <w:rPr>
          <w:sz w:val="26"/>
          <w:szCs w:val="26"/>
        </w:rPr>
        <w:t xml:space="preserve"> от 5 апреля 2013 </w:t>
      </w:r>
      <w:bookmarkStart w:id="0" w:name="_GoBack"/>
      <w:bookmarkEnd w:id="0"/>
      <w:r w:rsidR="00DE552F" w:rsidRPr="00DE552F">
        <w:rPr>
          <w:sz w:val="26"/>
          <w:szCs w:val="26"/>
        </w:rPr>
        <w:t>г. № 44-ФЗ «О контрактной системе в сфере закупок товаров, работ, услуг для обеспечения государственных и муниципальных нужд»</w:t>
      </w:r>
      <w:r w:rsidR="00B51401">
        <w:rPr>
          <w:sz w:val="26"/>
          <w:szCs w:val="26"/>
        </w:rPr>
        <w:t>:</w:t>
      </w:r>
    </w:p>
    <w:p w:rsidR="00B51401" w:rsidRDefault="007E7786" w:rsidP="004C0043">
      <w:pPr>
        <w:pStyle w:val="ab"/>
        <w:numPr>
          <w:ilvl w:val="0"/>
          <w:numId w:val="18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</w:t>
      </w:r>
      <w:r w:rsidRPr="007E7786">
        <w:rPr>
          <w:sz w:val="26"/>
          <w:szCs w:val="26"/>
        </w:rPr>
        <w:t>приемочной комиссии</w:t>
      </w:r>
      <w:r>
        <w:rPr>
          <w:sz w:val="26"/>
          <w:szCs w:val="26"/>
        </w:rPr>
        <w:t xml:space="preserve"> </w:t>
      </w:r>
      <w:r w:rsidRPr="007E7786">
        <w:rPr>
          <w:sz w:val="26"/>
          <w:szCs w:val="26"/>
        </w:rPr>
        <w:t>для приемки поставленного товара,</w:t>
      </w:r>
      <w:r>
        <w:rPr>
          <w:sz w:val="26"/>
          <w:szCs w:val="26"/>
        </w:rPr>
        <w:t xml:space="preserve"> </w:t>
      </w:r>
      <w:r w:rsidRPr="007E7786">
        <w:rPr>
          <w:sz w:val="26"/>
          <w:szCs w:val="26"/>
        </w:rPr>
        <w:t xml:space="preserve">выполненной работы или </w:t>
      </w:r>
      <w:r>
        <w:rPr>
          <w:sz w:val="26"/>
          <w:szCs w:val="26"/>
        </w:rPr>
        <w:t xml:space="preserve">оказанной услуги, результатов </w:t>
      </w:r>
      <w:r w:rsidRPr="007E7786">
        <w:rPr>
          <w:sz w:val="26"/>
          <w:szCs w:val="26"/>
        </w:rPr>
        <w:t>отдельного этапа исполнения контракта</w:t>
      </w:r>
      <w:r>
        <w:rPr>
          <w:sz w:val="26"/>
          <w:szCs w:val="26"/>
        </w:rPr>
        <w:t xml:space="preserve"> </w:t>
      </w:r>
      <w:r w:rsidRPr="007E7786">
        <w:rPr>
          <w:sz w:val="26"/>
          <w:szCs w:val="26"/>
        </w:rPr>
        <w:t>при осуществлени</w:t>
      </w:r>
      <w:r>
        <w:rPr>
          <w:sz w:val="26"/>
          <w:szCs w:val="26"/>
        </w:rPr>
        <w:t xml:space="preserve">и закупок товаров (работ, услуг) </w:t>
      </w:r>
      <w:r w:rsidRPr="007E7786">
        <w:rPr>
          <w:sz w:val="26"/>
          <w:szCs w:val="26"/>
        </w:rPr>
        <w:t>для обеспечения муниципальных нужд</w:t>
      </w:r>
      <w:r>
        <w:rPr>
          <w:sz w:val="26"/>
          <w:szCs w:val="26"/>
        </w:rPr>
        <w:t xml:space="preserve"> </w:t>
      </w:r>
      <w:r w:rsidRPr="007E7786">
        <w:rPr>
          <w:sz w:val="26"/>
          <w:szCs w:val="26"/>
        </w:rPr>
        <w:t>сельского поселения Перегребное</w:t>
      </w:r>
      <w:r w:rsidR="00705269">
        <w:rPr>
          <w:sz w:val="26"/>
          <w:szCs w:val="26"/>
        </w:rPr>
        <w:t>, согласно Приложения</w:t>
      </w:r>
      <w:r w:rsidR="00AA1247">
        <w:rPr>
          <w:sz w:val="26"/>
          <w:szCs w:val="26"/>
        </w:rPr>
        <w:t xml:space="preserve"> № 1</w:t>
      </w:r>
      <w:r w:rsidR="00705269">
        <w:rPr>
          <w:sz w:val="26"/>
          <w:szCs w:val="26"/>
        </w:rPr>
        <w:t>.</w:t>
      </w:r>
    </w:p>
    <w:p w:rsidR="004C0043" w:rsidRPr="00AA1247" w:rsidRDefault="004C0043" w:rsidP="004C0043">
      <w:pPr>
        <w:pStyle w:val="ab"/>
        <w:numPr>
          <w:ilvl w:val="0"/>
          <w:numId w:val="18"/>
        </w:numPr>
        <w:ind w:left="993" w:hanging="285"/>
        <w:jc w:val="both"/>
        <w:rPr>
          <w:sz w:val="26"/>
          <w:szCs w:val="26"/>
        </w:rPr>
      </w:pPr>
      <w:r w:rsidRPr="00AA1247">
        <w:rPr>
          <w:sz w:val="26"/>
          <w:szCs w:val="26"/>
        </w:rPr>
        <w:t>Утверд</w:t>
      </w:r>
      <w:r w:rsidR="00AA1247" w:rsidRPr="00AA1247">
        <w:rPr>
          <w:sz w:val="26"/>
          <w:szCs w:val="26"/>
        </w:rPr>
        <w:t>ить форму акта о приемке товара (работ, услуг) Приложение № 2</w:t>
      </w:r>
    </w:p>
    <w:p w:rsidR="00ED123A" w:rsidRPr="00D464D1" w:rsidRDefault="0092188C" w:rsidP="00F73F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43B2E">
        <w:rPr>
          <w:sz w:val="26"/>
          <w:szCs w:val="26"/>
        </w:rPr>
        <w:t>.</w:t>
      </w:r>
      <w:r w:rsidR="001066A0" w:rsidRPr="00D464D1">
        <w:rPr>
          <w:sz w:val="26"/>
          <w:szCs w:val="26"/>
        </w:rPr>
        <w:t xml:space="preserve"> </w:t>
      </w:r>
      <w:r w:rsidR="00EB0405" w:rsidRPr="00D464D1">
        <w:rPr>
          <w:sz w:val="26"/>
          <w:szCs w:val="26"/>
        </w:rPr>
        <w:t xml:space="preserve"> </w:t>
      </w:r>
      <w:r w:rsidR="00833B0C" w:rsidRPr="00D464D1">
        <w:rPr>
          <w:sz w:val="26"/>
          <w:szCs w:val="26"/>
        </w:rPr>
        <w:t>П</w:t>
      </w:r>
      <w:r w:rsidR="00A9108A" w:rsidRPr="00D464D1">
        <w:rPr>
          <w:sz w:val="26"/>
          <w:szCs w:val="26"/>
        </w:rPr>
        <w:t>остановление</w:t>
      </w:r>
      <w:r w:rsidR="00833B0C" w:rsidRPr="00D464D1">
        <w:rPr>
          <w:sz w:val="26"/>
          <w:szCs w:val="26"/>
        </w:rPr>
        <w:t xml:space="preserve"> вступает в силу с момента его</w:t>
      </w:r>
      <w:r w:rsidR="00B00FD4" w:rsidRPr="00D464D1">
        <w:rPr>
          <w:sz w:val="26"/>
          <w:szCs w:val="26"/>
        </w:rPr>
        <w:t xml:space="preserve"> подписания</w:t>
      </w:r>
      <w:r w:rsidR="00833B0C" w:rsidRPr="00D464D1">
        <w:rPr>
          <w:sz w:val="26"/>
          <w:szCs w:val="26"/>
        </w:rPr>
        <w:t>.</w:t>
      </w:r>
    </w:p>
    <w:p w:rsidR="003E0F3E" w:rsidRPr="00D464D1" w:rsidRDefault="001066A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64D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B0405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33B0C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 обнародовать </w:t>
      </w:r>
      <w:r w:rsidR="00721470">
        <w:rPr>
          <w:rFonts w:ascii="Times New Roman" w:hAnsi="Times New Roman" w:cs="Times New Roman"/>
          <w:color w:val="auto"/>
          <w:sz w:val="26"/>
          <w:szCs w:val="26"/>
        </w:rPr>
        <w:t xml:space="preserve">и разместить на официальном сайте администрации сельского </w:t>
      </w:r>
      <w:r w:rsidR="00833B0C" w:rsidRPr="00D464D1">
        <w:rPr>
          <w:rFonts w:ascii="Times New Roman" w:hAnsi="Times New Roman" w:cs="Times New Roman"/>
          <w:color w:val="auto"/>
          <w:sz w:val="26"/>
          <w:szCs w:val="26"/>
        </w:rPr>
        <w:t>поселения (перегребное.рф) в информационно-телекоммуникационной сет</w:t>
      </w:r>
      <w:r w:rsidR="00721470">
        <w:rPr>
          <w:rFonts w:ascii="Times New Roman" w:hAnsi="Times New Roman" w:cs="Times New Roman"/>
          <w:color w:val="auto"/>
          <w:sz w:val="26"/>
          <w:szCs w:val="26"/>
        </w:rPr>
        <w:t>и Интернет</w:t>
      </w:r>
      <w:r w:rsidR="003E0F3E" w:rsidRPr="00D464D1">
        <w:rPr>
          <w:sz w:val="26"/>
          <w:szCs w:val="26"/>
        </w:rPr>
        <w:t>.</w:t>
      </w:r>
    </w:p>
    <w:p w:rsidR="00A9108A" w:rsidRDefault="001066A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64D1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 Контроль за выполнением постановления оставляю за собой.</w:t>
      </w:r>
    </w:p>
    <w:p w:rsidR="00721470" w:rsidRPr="00D464D1" w:rsidRDefault="00721470" w:rsidP="000A515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409CA" w:rsidRPr="00D464D1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E6AED" w:rsidRDefault="00721470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561FF">
        <w:rPr>
          <w:rFonts w:ascii="Times New Roman" w:hAnsi="Times New Roman" w:cs="Times New Roman"/>
          <w:sz w:val="26"/>
          <w:szCs w:val="26"/>
        </w:rPr>
        <w:t>с</w:t>
      </w:r>
      <w:r w:rsidR="00D464D1" w:rsidRPr="00D464D1">
        <w:rPr>
          <w:rFonts w:ascii="Times New Roman" w:hAnsi="Times New Roman" w:cs="Times New Roman"/>
          <w:sz w:val="26"/>
          <w:szCs w:val="26"/>
        </w:rPr>
        <w:t xml:space="preserve">ельского </w:t>
      </w:r>
      <w:r w:rsidR="009665B4" w:rsidRPr="00D464D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D7241" w:rsidRPr="00D464D1">
        <w:rPr>
          <w:rFonts w:ascii="Times New Roman" w:hAnsi="Times New Roman" w:cs="Times New Roman"/>
          <w:sz w:val="26"/>
          <w:szCs w:val="26"/>
        </w:rPr>
        <w:t>Перегребное</w:t>
      </w:r>
      <w:r w:rsidR="00FD7241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="0092188C">
        <w:rPr>
          <w:rFonts w:ascii="Times New Roman" w:hAnsi="Times New Roman" w:cs="Times New Roman"/>
          <w:color w:val="auto"/>
          <w:sz w:val="26"/>
          <w:szCs w:val="26"/>
        </w:rPr>
        <w:t xml:space="preserve">             А.Г. Козлов</w:t>
      </w:r>
    </w:p>
    <w:p w:rsidR="00942673" w:rsidRDefault="00942673"/>
    <w:p w:rsidR="00721470" w:rsidRDefault="002B228F" w:rsidP="005F483B">
      <w:pPr>
        <w:jc w:val="right"/>
      </w:pPr>
      <w:r>
        <w:lastRenderedPageBreak/>
        <w:t>Приложение</w:t>
      </w:r>
      <w:r w:rsidR="005F483B">
        <w:t xml:space="preserve"> № 1</w:t>
      </w:r>
    </w:p>
    <w:p w:rsidR="0092188C" w:rsidRDefault="00705269" w:rsidP="002B228F">
      <w:pPr>
        <w:jc w:val="right"/>
      </w:pPr>
      <w:r>
        <w:t xml:space="preserve"> </w:t>
      </w:r>
      <w:r w:rsidR="00C72664">
        <w:t>к п</w:t>
      </w:r>
      <w:r>
        <w:t>остановлению администрации</w:t>
      </w:r>
    </w:p>
    <w:p w:rsidR="00705269" w:rsidRDefault="00705269" w:rsidP="002B228F">
      <w:pPr>
        <w:jc w:val="right"/>
      </w:pPr>
      <w:r>
        <w:t>сельского поселения Перегр</w:t>
      </w:r>
      <w:r w:rsidR="00AA1247">
        <w:t>е</w:t>
      </w:r>
      <w:r>
        <w:t>бное</w:t>
      </w:r>
    </w:p>
    <w:p w:rsidR="00705269" w:rsidRDefault="00705269" w:rsidP="002B228F">
      <w:pPr>
        <w:jc w:val="right"/>
      </w:pPr>
      <w:r>
        <w:t>от</w:t>
      </w:r>
      <w:r w:rsidR="00C72664">
        <w:t xml:space="preserve"> 25 января 2023</w:t>
      </w:r>
      <w:r>
        <w:t xml:space="preserve"> №</w:t>
      </w:r>
      <w:r w:rsidR="00C72664">
        <w:t xml:space="preserve"> 13</w:t>
      </w:r>
      <w:r>
        <w:t xml:space="preserve"> </w:t>
      </w:r>
    </w:p>
    <w:p w:rsidR="00705269" w:rsidRDefault="00705269" w:rsidP="002B228F">
      <w:pPr>
        <w:jc w:val="right"/>
      </w:pPr>
    </w:p>
    <w:p w:rsidR="00705269" w:rsidRDefault="00705269" w:rsidP="005F483B"/>
    <w:p w:rsidR="00705269" w:rsidRPr="00705269" w:rsidRDefault="00705269" w:rsidP="007052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269">
        <w:rPr>
          <w:b/>
          <w:bCs/>
          <w:sz w:val="26"/>
          <w:szCs w:val="26"/>
        </w:rPr>
        <w:t xml:space="preserve">СОСТАВ  </w:t>
      </w:r>
    </w:p>
    <w:p w:rsidR="00705269" w:rsidRPr="00705269" w:rsidRDefault="00705269" w:rsidP="007052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269">
        <w:rPr>
          <w:b/>
          <w:bCs/>
          <w:sz w:val="26"/>
          <w:szCs w:val="26"/>
        </w:rPr>
        <w:t>приемочной комиссии</w:t>
      </w:r>
    </w:p>
    <w:p w:rsidR="00705269" w:rsidRDefault="00705269" w:rsidP="007052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269">
        <w:rPr>
          <w:b/>
          <w:bCs/>
          <w:sz w:val="26"/>
          <w:szCs w:val="26"/>
        </w:rPr>
        <w:t>для приемки поставленного товара, выполненной работы или оказанной услуги, результатов отдельного этапа исполнения ко</w:t>
      </w:r>
      <w:r w:rsidR="00C72664">
        <w:rPr>
          <w:b/>
          <w:bCs/>
          <w:sz w:val="26"/>
          <w:szCs w:val="26"/>
        </w:rPr>
        <w:t xml:space="preserve">нтракта  при </w:t>
      </w:r>
      <w:r>
        <w:rPr>
          <w:b/>
          <w:bCs/>
          <w:sz w:val="26"/>
          <w:szCs w:val="26"/>
        </w:rPr>
        <w:t xml:space="preserve">осуществлении закупок </w:t>
      </w:r>
      <w:r w:rsidRPr="00705269">
        <w:rPr>
          <w:b/>
          <w:bCs/>
          <w:sz w:val="26"/>
          <w:szCs w:val="26"/>
        </w:rPr>
        <w:t>товаров (работ, услуг) для</w:t>
      </w:r>
      <w:r>
        <w:rPr>
          <w:b/>
          <w:bCs/>
          <w:sz w:val="26"/>
          <w:szCs w:val="26"/>
        </w:rPr>
        <w:t xml:space="preserve"> обеспечения муниципальных нужд </w:t>
      </w:r>
      <w:r w:rsidRPr="00705269">
        <w:rPr>
          <w:b/>
          <w:bCs/>
          <w:sz w:val="26"/>
          <w:szCs w:val="26"/>
        </w:rPr>
        <w:t>сельского поселения Перегребное</w:t>
      </w:r>
    </w:p>
    <w:p w:rsidR="00133B8F" w:rsidRPr="00705269" w:rsidRDefault="00133B8F" w:rsidP="007052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440"/>
      </w:tblGrid>
      <w:tr w:rsidR="00705269" w:rsidRPr="00705269" w:rsidTr="00F3382C">
        <w:tc>
          <w:tcPr>
            <w:tcW w:w="3024" w:type="dxa"/>
          </w:tcPr>
          <w:p w:rsidR="00705269" w:rsidRPr="00705269" w:rsidRDefault="00705269" w:rsidP="009765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05269">
              <w:rPr>
                <w:b/>
                <w:sz w:val="26"/>
                <w:szCs w:val="26"/>
              </w:rPr>
              <w:t>Председатель комиссии:</w:t>
            </w:r>
          </w:p>
          <w:p w:rsidR="00705269" w:rsidRPr="00705269" w:rsidRDefault="00705269" w:rsidP="009765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269">
              <w:rPr>
                <w:rFonts w:eastAsiaTheme="minorHAnsi"/>
                <w:sz w:val="26"/>
                <w:szCs w:val="26"/>
                <w:lang w:eastAsia="en-US"/>
              </w:rPr>
              <w:t>Козлов Андрей Геннадиевич</w:t>
            </w:r>
          </w:p>
        </w:tc>
        <w:tc>
          <w:tcPr>
            <w:tcW w:w="6440" w:type="dxa"/>
          </w:tcPr>
          <w:p w:rsidR="00705269" w:rsidRPr="00705269" w:rsidRDefault="00705269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269" w:rsidRPr="00705269" w:rsidRDefault="00705269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269" w:rsidRPr="00705269" w:rsidRDefault="00705269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269" w:rsidRPr="00705269" w:rsidRDefault="00705269" w:rsidP="00133B8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269">
              <w:rPr>
                <w:rFonts w:eastAsiaTheme="minorHAnsi"/>
                <w:sz w:val="26"/>
                <w:szCs w:val="26"/>
                <w:lang w:eastAsia="en-US"/>
              </w:rPr>
              <w:t>Глава сельского поселения Перегребное</w:t>
            </w:r>
          </w:p>
        </w:tc>
      </w:tr>
      <w:tr w:rsidR="00705269" w:rsidRPr="00705269" w:rsidTr="009814EA">
        <w:trPr>
          <w:trHeight w:val="421"/>
        </w:trPr>
        <w:tc>
          <w:tcPr>
            <w:tcW w:w="3024" w:type="dxa"/>
            <w:vAlign w:val="center"/>
          </w:tcPr>
          <w:p w:rsidR="00705269" w:rsidRPr="00705269" w:rsidRDefault="00705269" w:rsidP="009765F7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269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6440" w:type="dxa"/>
          </w:tcPr>
          <w:p w:rsidR="00705269" w:rsidRPr="00705269" w:rsidRDefault="00705269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269" w:rsidRPr="00705269" w:rsidRDefault="00705269" w:rsidP="009765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05269" w:rsidRPr="00705269" w:rsidTr="00F3382C">
        <w:trPr>
          <w:trHeight w:val="735"/>
        </w:trPr>
        <w:tc>
          <w:tcPr>
            <w:tcW w:w="3024" w:type="dxa"/>
          </w:tcPr>
          <w:p w:rsidR="00705269" w:rsidRPr="00705269" w:rsidRDefault="00F3382C" w:rsidP="009765F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3382C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Тамара Николаевна   </w:t>
            </w:r>
          </w:p>
        </w:tc>
        <w:tc>
          <w:tcPr>
            <w:tcW w:w="6440" w:type="dxa"/>
          </w:tcPr>
          <w:p w:rsidR="00705269" w:rsidRPr="00705269" w:rsidRDefault="00F3382C" w:rsidP="009765F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82C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 сельского поселения Перегребное</w:t>
            </w:r>
          </w:p>
        </w:tc>
      </w:tr>
      <w:tr w:rsidR="00705269" w:rsidRPr="00705269" w:rsidTr="009814EA">
        <w:trPr>
          <w:trHeight w:val="426"/>
        </w:trPr>
        <w:tc>
          <w:tcPr>
            <w:tcW w:w="3024" w:type="dxa"/>
          </w:tcPr>
          <w:p w:rsidR="00705269" w:rsidRPr="009814EA" w:rsidRDefault="00705269" w:rsidP="009814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269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6440" w:type="dxa"/>
          </w:tcPr>
          <w:p w:rsidR="00705269" w:rsidRPr="00705269" w:rsidRDefault="00705269" w:rsidP="0097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05269" w:rsidRPr="00705269" w:rsidTr="00F3382C">
        <w:tc>
          <w:tcPr>
            <w:tcW w:w="3024" w:type="dxa"/>
            <w:hideMark/>
          </w:tcPr>
          <w:p w:rsidR="00705269" w:rsidRPr="00705269" w:rsidRDefault="005E1F05" w:rsidP="009765F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Мельниченко Дмитрий Федорович</w:t>
            </w:r>
          </w:p>
          <w:p w:rsidR="00705269" w:rsidRPr="00705269" w:rsidRDefault="00705269" w:rsidP="009765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40" w:type="dxa"/>
          </w:tcPr>
          <w:p w:rsidR="00705269" w:rsidRPr="00705269" w:rsidRDefault="00705269" w:rsidP="009765F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269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муниципальным имуществом</w:t>
            </w:r>
            <w:r w:rsidR="00133B8F">
              <w:rPr>
                <w:rFonts w:ascii="Times New Roman" w:hAnsi="Times New Roman" w:cs="Times New Roman"/>
                <w:sz w:val="26"/>
                <w:szCs w:val="26"/>
              </w:rPr>
              <w:t>, заведующий</w:t>
            </w:r>
            <w:r w:rsidRPr="00705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3B8F">
              <w:rPr>
                <w:rFonts w:ascii="Times New Roman" w:hAnsi="Times New Roman" w:cs="Times New Roman"/>
                <w:sz w:val="26"/>
                <w:szCs w:val="26"/>
              </w:rPr>
              <w:t>отделом</w:t>
            </w:r>
            <w:r w:rsidR="00133B8F" w:rsidRPr="00133B8F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 жизнедеятельности и управления муниципальным имуществом</w:t>
            </w:r>
            <w:r w:rsidR="00133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269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Перегребное</w:t>
            </w:r>
          </w:p>
          <w:p w:rsidR="00705269" w:rsidRPr="00705269" w:rsidRDefault="00705269" w:rsidP="0097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05269" w:rsidRPr="00705269" w:rsidTr="00F3382C">
        <w:tc>
          <w:tcPr>
            <w:tcW w:w="3024" w:type="dxa"/>
          </w:tcPr>
          <w:p w:rsidR="00705269" w:rsidRPr="00705269" w:rsidRDefault="005E1F05" w:rsidP="009765F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Блохина Алена Николаевна</w:t>
            </w:r>
          </w:p>
          <w:p w:rsidR="00705269" w:rsidRPr="00705269" w:rsidRDefault="00705269" w:rsidP="009765F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0" w:type="dxa"/>
          </w:tcPr>
          <w:p w:rsidR="00705269" w:rsidRPr="00705269" w:rsidRDefault="00705269" w:rsidP="009765F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269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по экономике и финансам</w:t>
            </w:r>
            <w:r w:rsidR="00133B8F">
              <w:rPr>
                <w:rFonts w:ascii="Times New Roman" w:hAnsi="Times New Roman" w:cs="Times New Roman"/>
                <w:sz w:val="26"/>
                <w:szCs w:val="26"/>
              </w:rPr>
              <w:t>, заведующий</w:t>
            </w:r>
            <w:r w:rsidRPr="00705269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финансово-экономическим отделом</w:t>
            </w:r>
            <w:r w:rsidR="00133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3B8F" w:rsidRPr="00133B8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Перегребное</w:t>
            </w:r>
          </w:p>
          <w:p w:rsidR="00705269" w:rsidRPr="00705269" w:rsidRDefault="00705269" w:rsidP="009765F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269" w:rsidRPr="00705269" w:rsidTr="00F3382C">
        <w:tc>
          <w:tcPr>
            <w:tcW w:w="3024" w:type="dxa"/>
          </w:tcPr>
          <w:p w:rsidR="00705269" w:rsidRPr="00705269" w:rsidRDefault="00F3382C" w:rsidP="009765F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Павленко Татьяна Николаевна</w:t>
            </w:r>
          </w:p>
        </w:tc>
        <w:tc>
          <w:tcPr>
            <w:tcW w:w="6440" w:type="dxa"/>
          </w:tcPr>
          <w:p w:rsidR="005E1F05" w:rsidRDefault="00F3382C" w:rsidP="00F3382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сектором бухгалтерского учета и отчетности финансово-экономического отдела</w:t>
            </w:r>
            <w:r w:rsidRPr="00F3382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Перегребное</w:t>
            </w:r>
          </w:p>
          <w:p w:rsidR="009814EA" w:rsidRPr="00705269" w:rsidRDefault="009814EA" w:rsidP="00F3382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269" w:rsidRPr="00705269" w:rsidTr="00F3382C">
        <w:tc>
          <w:tcPr>
            <w:tcW w:w="3024" w:type="dxa"/>
          </w:tcPr>
          <w:p w:rsidR="00705269" w:rsidRPr="005E1F05" w:rsidRDefault="005E1F05" w:rsidP="005E1F0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5E1F05">
              <w:rPr>
                <w:rFonts w:ascii="Times New Roman" w:hAnsi="Times New Roman" w:cs="Times New Roman"/>
                <w:sz w:val="26"/>
                <w:szCs w:val="26"/>
              </w:rPr>
              <w:t>Борисова Олеся Дмитриевна</w:t>
            </w:r>
          </w:p>
        </w:tc>
        <w:tc>
          <w:tcPr>
            <w:tcW w:w="6440" w:type="dxa"/>
          </w:tcPr>
          <w:p w:rsidR="00705269" w:rsidRDefault="00705269" w:rsidP="0097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5269">
              <w:rPr>
                <w:sz w:val="26"/>
                <w:szCs w:val="26"/>
              </w:rPr>
              <w:t>Главный специалист отдела обеспечения жизнедеятельности и управления муниципальным имуществом</w:t>
            </w:r>
            <w:r w:rsidR="00133B8F">
              <w:rPr>
                <w:sz w:val="26"/>
                <w:szCs w:val="26"/>
              </w:rPr>
              <w:t xml:space="preserve"> администрации </w:t>
            </w:r>
            <w:r w:rsidR="00133B8F" w:rsidRPr="00133B8F">
              <w:rPr>
                <w:sz w:val="26"/>
                <w:szCs w:val="26"/>
              </w:rPr>
              <w:t>сельского поселения Перегребное</w:t>
            </w:r>
          </w:p>
          <w:p w:rsidR="005F483B" w:rsidRPr="00705269" w:rsidRDefault="005F483B" w:rsidP="0097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05269" w:rsidRPr="00705269" w:rsidTr="00F3382C">
        <w:tc>
          <w:tcPr>
            <w:tcW w:w="3024" w:type="dxa"/>
          </w:tcPr>
          <w:p w:rsidR="00705269" w:rsidRPr="00705269" w:rsidRDefault="005E1F05" w:rsidP="009765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Титаренко Анастасия Николаевна</w:t>
            </w:r>
          </w:p>
        </w:tc>
        <w:tc>
          <w:tcPr>
            <w:tcW w:w="6440" w:type="dxa"/>
          </w:tcPr>
          <w:p w:rsidR="005E1F05" w:rsidRDefault="005E1F05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0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обеспечения жизнедеятельности и управления муниципальным </w:t>
            </w:r>
            <w:r w:rsidRPr="005E1F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имуществом</w:t>
            </w:r>
            <w:r w:rsidR="00133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3B8F" w:rsidRPr="00133B8F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сельского поселения Перегребное</w:t>
            </w:r>
          </w:p>
          <w:p w:rsidR="00133B8F" w:rsidRPr="005E1F05" w:rsidRDefault="00133B8F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F05" w:rsidRPr="00705269" w:rsidTr="00F3382C">
        <w:tc>
          <w:tcPr>
            <w:tcW w:w="3024" w:type="dxa"/>
          </w:tcPr>
          <w:p w:rsidR="005E1F05" w:rsidRDefault="005E1F05" w:rsidP="009765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Николова Ксения Михайловна</w:t>
            </w:r>
          </w:p>
        </w:tc>
        <w:tc>
          <w:tcPr>
            <w:tcW w:w="6440" w:type="dxa"/>
          </w:tcPr>
          <w:p w:rsidR="005E1F05" w:rsidRDefault="005E1F05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0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обеспечения жизнедеятельности и управления муниципальным имуществом</w:t>
            </w:r>
            <w:r w:rsidR="00133B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3B8F" w:rsidRPr="00133B8F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сельского поселения Перегребное</w:t>
            </w:r>
          </w:p>
          <w:p w:rsidR="00133B8F" w:rsidRPr="005E1F05" w:rsidRDefault="00133B8F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4EA" w:rsidRPr="00705269" w:rsidTr="00F3382C">
        <w:tc>
          <w:tcPr>
            <w:tcW w:w="3024" w:type="dxa"/>
          </w:tcPr>
          <w:p w:rsidR="009814EA" w:rsidRDefault="009814EA" w:rsidP="009765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Туринцева Екатерина Николаевна</w:t>
            </w:r>
          </w:p>
        </w:tc>
        <w:tc>
          <w:tcPr>
            <w:tcW w:w="6440" w:type="dxa"/>
          </w:tcPr>
          <w:p w:rsidR="009814EA" w:rsidRPr="005E1F05" w:rsidRDefault="009814EA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</w:t>
            </w:r>
            <w:r w:rsidRPr="009814EA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обеспечения, муниципальной службы и социальной политики сельского поселения Перегребное</w:t>
            </w:r>
          </w:p>
        </w:tc>
      </w:tr>
      <w:tr w:rsidR="005E1F05" w:rsidRPr="00705269" w:rsidTr="00F3382C">
        <w:tc>
          <w:tcPr>
            <w:tcW w:w="3024" w:type="dxa"/>
          </w:tcPr>
          <w:p w:rsidR="005E1F05" w:rsidRDefault="005E1F05" w:rsidP="009765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Елена Валентиновна</w:t>
            </w:r>
          </w:p>
        </w:tc>
        <w:tc>
          <w:tcPr>
            <w:tcW w:w="6440" w:type="dxa"/>
          </w:tcPr>
          <w:p w:rsidR="005E1F05" w:rsidRDefault="005E1F05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Старшая участка </w:t>
            </w:r>
            <w:r w:rsidRPr="005E1F05">
              <w:rPr>
                <w:rFonts w:ascii="Times New Roman" w:hAnsi="Times New Roman" w:cs="Times New Roman"/>
                <w:sz w:val="26"/>
                <w:szCs w:val="26"/>
              </w:rPr>
              <w:t>отдела обеспечения жизнедеятельности и управления муниципальным имуществом</w:t>
            </w:r>
            <w:r w:rsidR="00133B8F">
              <w:t xml:space="preserve"> </w:t>
            </w:r>
            <w:r w:rsidR="00133B8F" w:rsidRPr="00133B8F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сельского поселения Перегребное</w:t>
            </w:r>
            <w:r w:rsidR="00F86222">
              <w:rPr>
                <w:rFonts w:ascii="Times New Roman" w:hAnsi="Times New Roman" w:cs="Times New Roman"/>
                <w:sz w:val="26"/>
                <w:szCs w:val="26"/>
              </w:rPr>
              <w:t xml:space="preserve"> (для д. Н.Нарыкары)</w:t>
            </w:r>
          </w:p>
          <w:p w:rsidR="00133B8F" w:rsidRPr="005E1F05" w:rsidRDefault="00133B8F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B8F" w:rsidRPr="00705269" w:rsidTr="00F3382C">
        <w:tc>
          <w:tcPr>
            <w:tcW w:w="3024" w:type="dxa"/>
          </w:tcPr>
          <w:p w:rsidR="00133B8F" w:rsidRDefault="00133B8F" w:rsidP="009765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Чуйчук Юрий Романович</w:t>
            </w:r>
          </w:p>
        </w:tc>
        <w:tc>
          <w:tcPr>
            <w:tcW w:w="6440" w:type="dxa"/>
          </w:tcPr>
          <w:p w:rsidR="00133B8F" w:rsidRDefault="00133B8F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сельского поселения Перегребное (по согласованию</w:t>
            </w:r>
          </w:p>
          <w:p w:rsidR="00133B8F" w:rsidRDefault="00133B8F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B8F" w:rsidRPr="00705269" w:rsidTr="00F3382C">
        <w:tc>
          <w:tcPr>
            <w:tcW w:w="3024" w:type="dxa"/>
          </w:tcPr>
          <w:p w:rsidR="00133B8F" w:rsidRDefault="00133B8F" w:rsidP="009765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Новицкий Владимир Григорьевич</w:t>
            </w:r>
          </w:p>
        </w:tc>
        <w:tc>
          <w:tcPr>
            <w:tcW w:w="6440" w:type="dxa"/>
          </w:tcPr>
          <w:p w:rsidR="00133B8F" w:rsidRDefault="00133B8F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Депутат сельского поселения Перегребное (по согласованию</w:t>
            </w:r>
          </w:p>
          <w:p w:rsidR="00133B8F" w:rsidRDefault="00133B8F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B8F" w:rsidRPr="00705269" w:rsidTr="00F3382C">
        <w:tc>
          <w:tcPr>
            <w:tcW w:w="3024" w:type="dxa"/>
          </w:tcPr>
          <w:p w:rsidR="00133B8F" w:rsidRDefault="00133B8F" w:rsidP="009765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 Максим Сергеевич</w:t>
            </w:r>
          </w:p>
        </w:tc>
        <w:tc>
          <w:tcPr>
            <w:tcW w:w="6440" w:type="dxa"/>
          </w:tcPr>
          <w:p w:rsidR="00133B8F" w:rsidRDefault="00133B8F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Депутат сельского поселения Перегребное (по согласованию</w:t>
            </w:r>
          </w:p>
          <w:p w:rsidR="00133B8F" w:rsidRPr="00133B8F" w:rsidRDefault="00133B8F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B8F" w:rsidRPr="00705269" w:rsidTr="00F3382C">
        <w:tc>
          <w:tcPr>
            <w:tcW w:w="3024" w:type="dxa"/>
          </w:tcPr>
          <w:p w:rsidR="00133B8F" w:rsidRDefault="00133B8F" w:rsidP="009765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Чуриков Максим Юрьевич</w:t>
            </w:r>
          </w:p>
        </w:tc>
        <w:tc>
          <w:tcPr>
            <w:tcW w:w="6440" w:type="dxa"/>
          </w:tcPr>
          <w:p w:rsidR="00133B8F" w:rsidRPr="00133B8F" w:rsidRDefault="00133B8F" w:rsidP="009765F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Депутат сельского поселения Перегребное (по согласованию</w:t>
            </w:r>
          </w:p>
        </w:tc>
      </w:tr>
    </w:tbl>
    <w:p w:rsidR="00705269" w:rsidRDefault="00705269" w:rsidP="00705269"/>
    <w:p w:rsidR="00705269" w:rsidRDefault="00705269" w:rsidP="00705269">
      <w:pPr>
        <w:jc w:val="center"/>
      </w:pPr>
    </w:p>
    <w:p w:rsidR="00721470" w:rsidRDefault="00721470"/>
    <w:p w:rsidR="00721470" w:rsidRDefault="00721470"/>
    <w:p w:rsidR="00721470" w:rsidRDefault="00721470"/>
    <w:p w:rsidR="00721470" w:rsidRDefault="00721470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AA1247" w:rsidP="00AA1247">
      <w:pPr>
        <w:jc w:val="right"/>
      </w:pPr>
      <w:r>
        <w:lastRenderedPageBreak/>
        <w:t>Приложение № 2</w:t>
      </w:r>
    </w:p>
    <w:p w:rsidR="00AA1247" w:rsidRDefault="00AA1247" w:rsidP="00AA1247">
      <w:pPr>
        <w:jc w:val="right"/>
      </w:pPr>
      <w:r>
        <w:t>к постановлению администрации</w:t>
      </w:r>
    </w:p>
    <w:p w:rsidR="00AA1247" w:rsidRDefault="00AA1247" w:rsidP="00AA1247">
      <w:pPr>
        <w:jc w:val="right"/>
      </w:pPr>
      <w:r>
        <w:t>сельского поселения Перегребное</w:t>
      </w:r>
    </w:p>
    <w:p w:rsidR="00AA1247" w:rsidRDefault="00AA1247" w:rsidP="00AA1247">
      <w:pPr>
        <w:jc w:val="right"/>
      </w:pPr>
      <w:r>
        <w:t>от 25 января 2023 № 13</w:t>
      </w:r>
    </w:p>
    <w:p w:rsidR="00AA1247" w:rsidRDefault="00AA1247" w:rsidP="00AA1247">
      <w:pPr>
        <w:jc w:val="right"/>
      </w:pPr>
    </w:p>
    <w:p w:rsidR="00AA1247" w:rsidRDefault="00AA1247" w:rsidP="00AA1247">
      <w:pPr>
        <w:jc w:val="right"/>
      </w:pPr>
    </w:p>
    <w:p w:rsidR="00AA1247" w:rsidRDefault="00AA1247" w:rsidP="00AA1247">
      <w:pPr>
        <w:jc w:val="right"/>
      </w:pPr>
    </w:p>
    <w:p w:rsidR="00942673" w:rsidRPr="00A925CF" w:rsidRDefault="00942673" w:rsidP="003D0E02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приемки</w:t>
      </w:r>
      <w:r w:rsidR="003D0E02">
        <w:rPr>
          <w:rFonts w:ascii="Times New Roman" w:hAnsi="Times New Roman" w:cs="Times New Roman"/>
          <w:b/>
          <w:sz w:val="24"/>
          <w:szCs w:val="24"/>
        </w:rPr>
        <w:t xml:space="preserve"> товаров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E02">
        <w:rPr>
          <w:rFonts w:ascii="Times New Roman" w:hAnsi="Times New Roman" w:cs="Times New Roman"/>
          <w:b/>
          <w:sz w:val="24"/>
          <w:szCs w:val="24"/>
        </w:rPr>
        <w:t>(работ,</w:t>
      </w:r>
      <w:r w:rsidR="009C11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услуг</w:t>
      </w:r>
      <w:r w:rsidR="003D0E02">
        <w:rPr>
          <w:rFonts w:ascii="Times New Roman" w:hAnsi="Times New Roman" w:cs="Times New Roman"/>
          <w:b/>
          <w:sz w:val="24"/>
          <w:szCs w:val="24"/>
        </w:rPr>
        <w:t>)</w:t>
      </w:r>
    </w:p>
    <w:p w:rsidR="00942673" w:rsidRDefault="003D0E02" w:rsidP="0094267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муниципальному к</w:t>
      </w:r>
      <w:r w:rsidR="00942673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42673" w:rsidRPr="00A92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___________№_______</w:t>
      </w:r>
    </w:p>
    <w:p w:rsidR="00942673" w:rsidRDefault="00942673" w:rsidP="003D0E0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42673" w:rsidRPr="00A925CF" w:rsidRDefault="00942673" w:rsidP="0094267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42673" w:rsidRPr="001B2829" w:rsidTr="004F3D05">
        <w:tc>
          <w:tcPr>
            <w:tcW w:w="4785" w:type="dxa"/>
          </w:tcPr>
          <w:p w:rsidR="00942673" w:rsidRPr="00A925CF" w:rsidRDefault="00942673" w:rsidP="004F3D0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  <w:tc>
          <w:tcPr>
            <w:tcW w:w="4786" w:type="dxa"/>
          </w:tcPr>
          <w:p w:rsidR="00942673" w:rsidRPr="001B2829" w:rsidRDefault="003D0E02" w:rsidP="004F3D05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 20____</w:t>
            </w:r>
            <w:r w:rsidR="00942673" w:rsidRPr="001B28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42673" w:rsidRPr="00A925CF" w:rsidRDefault="00942673" w:rsidP="0094267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42673" w:rsidRDefault="00942673" w:rsidP="00942673">
      <w:pPr>
        <w:jc w:val="both"/>
        <w:rPr>
          <w:b/>
        </w:rPr>
      </w:pPr>
      <w:r>
        <w:t xml:space="preserve">       </w:t>
      </w:r>
      <w:r w:rsidR="003D0E02">
        <w:t>Наименование товара, работ, услуг</w:t>
      </w:r>
      <w:r w:rsidRPr="00A925CF">
        <w:t xml:space="preserve">: </w:t>
      </w:r>
      <w:r w:rsidR="003D0E02">
        <w:rPr>
          <w:b/>
        </w:rPr>
        <w:t>__________________________</w:t>
      </w:r>
    </w:p>
    <w:p w:rsidR="003D0E02" w:rsidRPr="00E4406A" w:rsidRDefault="00942673" w:rsidP="003D0E02">
      <w:pPr>
        <w:jc w:val="both"/>
      </w:pPr>
      <w:r>
        <w:t>Сроки</w:t>
      </w:r>
      <w:r w:rsidR="003D0E02">
        <w:t xml:space="preserve"> поставки товара (выполнения работ, </w:t>
      </w:r>
      <w:r>
        <w:t>оказания услуг</w:t>
      </w:r>
      <w:r w:rsidR="003D0E02">
        <w:t>)</w:t>
      </w:r>
      <w:r>
        <w:t xml:space="preserve"> согласно </w:t>
      </w:r>
      <w:r w:rsidRPr="00F27AF1">
        <w:t>Муниципального контракта</w:t>
      </w:r>
      <w:r>
        <w:t xml:space="preserve">, </w:t>
      </w:r>
      <w:r w:rsidR="003D0E02">
        <w:t>с «____» _______20___г. по «_____» ________20___г.</w:t>
      </w:r>
    </w:p>
    <w:p w:rsidR="00942673" w:rsidRPr="00A925CF" w:rsidRDefault="003D0E02" w:rsidP="003D0E02">
      <w:pPr>
        <w:ind w:firstLine="708"/>
        <w:jc w:val="both"/>
      </w:pPr>
      <w:r w:rsidRPr="003D0E02">
        <w:t>Комиссией, действующей на основании</w:t>
      </w:r>
      <w:r>
        <w:t xml:space="preserve"> </w:t>
      </w:r>
      <w:r w:rsidR="00942673" w:rsidRPr="00E4406A">
        <w:t xml:space="preserve">постановления администрации сельского поселения </w:t>
      </w:r>
      <w:r w:rsidR="00942673" w:rsidRPr="007416FA">
        <w:t xml:space="preserve">Перегребное от </w:t>
      </w:r>
      <w:r>
        <w:t>«___» _______ 20___ г. № _____</w:t>
      </w:r>
      <w:r w:rsidR="00942673" w:rsidRPr="007416FA">
        <w:t xml:space="preserve"> составлен</w:t>
      </w:r>
      <w:r w:rsidR="00942673" w:rsidRPr="00E4406A">
        <w:t xml:space="preserve"> настоящий акт о том, что</w:t>
      </w:r>
      <w:r w:rsidR="009C116F">
        <w:t xml:space="preserve"> товары (</w:t>
      </w:r>
      <w:r>
        <w:t>работ</w:t>
      </w:r>
      <w:r w:rsidR="009C116F">
        <w:t xml:space="preserve">ы, </w:t>
      </w:r>
      <w:r w:rsidR="00942673">
        <w:t>услуги</w:t>
      </w:r>
      <w:r w:rsidR="009C116F">
        <w:t>) поставлены</w:t>
      </w:r>
      <w:r w:rsidR="00942673">
        <w:t xml:space="preserve"> </w:t>
      </w:r>
      <w:r w:rsidR="009C116F">
        <w:t xml:space="preserve">(выполнены, </w:t>
      </w:r>
      <w:r w:rsidR="00942673">
        <w:t>оказаны</w:t>
      </w:r>
      <w:r w:rsidR="009C116F">
        <w:t>)</w:t>
      </w:r>
      <w:r w:rsidR="00942673">
        <w:t xml:space="preserve"> в полном объеме, имеют надлежащие</w:t>
      </w:r>
      <w:r w:rsidR="00942673" w:rsidRPr="00E4406A">
        <w:t xml:space="preserve"> качественные</w:t>
      </w:r>
      <w:r w:rsidR="009C116F">
        <w:t xml:space="preserve"> и качественные</w:t>
      </w:r>
      <w:r w:rsidR="00942673" w:rsidRPr="00E4406A">
        <w:t xml:space="preserve"> характер</w:t>
      </w:r>
      <w:r w:rsidR="00942673">
        <w:t>истики, удовлетворяет</w:t>
      </w:r>
      <w:r w:rsidR="009C116F">
        <w:t xml:space="preserve"> условиям и</w:t>
      </w:r>
      <w:r w:rsidR="00942673">
        <w:t xml:space="preserve"> требованиям К</w:t>
      </w:r>
      <w:r w:rsidR="00942673" w:rsidRPr="00E4406A">
        <w:t>он</w:t>
      </w:r>
      <w:r w:rsidR="00942673">
        <w:t xml:space="preserve">тракта </w:t>
      </w:r>
      <w:r w:rsidR="009C116F">
        <w:t>№ _____ от «____» ________ 20__</w:t>
      </w:r>
      <w:r w:rsidR="00942673" w:rsidRPr="00365598">
        <w:t xml:space="preserve"> г</w:t>
      </w:r>
      <w:r w:rsidR="00942673">
        <w:t>.</w:t>
      </w:r>
      <w:r w:rsidR="00942673" w:rsidRPr="00E4406A">
        <w:t xml:space="preserve"> и подлежат приемке</w:t>
      </w:r>
      <w:r w:rsidR="00942673">
        <w:t>.</w:t>
      </w:r>
    </w:p>
    <w:p w:rsidR="00942673" w:rsidRPr="00A925CF" w:rsidRDefault="00942673" w:rsidP="009C116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A925CF">
        <w:rPr>
          <w:rFonts w:ascii="Times New Roman" w:hAnsi="Times New Roman" w:cs="Times New Roman"/>
          <w:sz w:val="24"/>
          <w:szCs w:val="24"/>
        </w:rPr>
        <w:t>Стоимость</w:t>
      </w:r>
      <w:r w:rsidR="009C116F">
        <w:rPr>
          <w:rFonts w:ascii="Times New Roman" w:hAnsi="Times New Roman" w:cs="Times New Roman"/>
          <w:sz w:val="24"/>
          <w:szCs w:val="24"/>
        </w:rPr>
        <w:t xml:space="preserve"> товара (работ, услуг) </w:t>
      </w:r>
      <w:r w:rsidRPr="00A925CF">
        <w:rPr>
          <w:rFonts w:ascii="Times New Roman" w:hAnsi="Times New Roman" w:cs="Times New Roman"/>
          <w:sz w:val="24"/>
          <w:szCs w:val="24"/>
        </w:rPr>
        <w:t>в соответствии с Муни</w:t>
      </w:r>
      <w:r>
        <w:rPr>
          <w:rFonts w:ascii="Times New Roman" w:hAnsi="Times New Roman" w:cs="Times New Roman"/>
          <w:sz w:val="24"/>
          <w:szCs w:val="24"/>
        </w:rPr>
        <w:t>ципальным контрактом составляет</w:t>
      </w:r>
      <w:r w:rsidR="009C11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 </w:t>
      </w:r>
      <w:r w:rsidRPr="00A925CF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942673" w:rsidRDefault="00942673" w:rsidP="00942673">
      <w:pPr>
        <w:pStyle w:val="ae"/>
        <w:rPr>
          <w:rFonts w:ascii="Times New Roman" w:hAnsi="Times New Roman" w:cs="Times New Roman"/>
          <w:sz w:val="24"/>
          <w:szCs w:val="24"/>
        </w:rPr>
      </w:pPr>
      <w:r w:rsidRPr="00A925CF">
        <w:rPr>
          <w:rFonts w:ascii="Times New Roman" w:hAnsi="Times New Roman" w:cs="Times New Roman"/>
          <w:sz w:val="24"/>
          <w:szCs w:val="24"/>
        </w:rPr>
        <w:t>Приложения к акту:</w:t>
      </w:r>
    </w:p>
    <w:p w:rsidR="009C116F" w:rsidRDefault="009C116F" w:rsidP="0094267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C116F" w:rsidRDefault="009C116F" w:rsidP="0094267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116F" w:rsidRDefault="009C116F" w:rsidP="009C116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(перечень прилагаемых документов)</w:t>
      </w:r>
    </w:p>
    <w:p w:rsidR="009C116F" w:rsidRDefault="009C116F" w:rsidP="009C116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C116F" w:rsidRDefault="009C116F" w:rsidP="009C116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C116F" w:rsidRDefault="009C116F" w:rsidP="009C116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C116F" w:rsidRDefault="009C116F" w:rsidP="009C116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42673" w:rsidRDefault="009C116F" w:rsidP="00942673">
      <w:r>
        <w:t>Председатель комиссии:</w:t>
      </w:r>
    </w:p>
    <w:p w:rsidR="009C116F" w:rsidRDefault="009C116F" w:rsidP="00942673"/>
    <w:p w:rsidR="009C116F" w:rsidRDefault="009C116F" w:rsidP="00942673">
      <w:r>
        <w:t>Подписи членов комиссии:</w:t>
      </w:r>
    </w:p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p w:rsidR="00942673" w:rsidRDefault="00942673"/>
    <w:sectPr w:rsidR="00942673" w:rsidSect="003F713E">
      <w:footerReference w:type="even" r:id="rId9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8A" w:rsidRDefault="00B62D8A">
      <w:r>
        <w:separator/>
      </w:r>
    </w:p>
  </w:endnote>
  <w:endnote w:type="continuationSeparator" w:id="0">
    <w:p w:rsidR="00B62D8A" w:rsidRDefault="00B6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B62D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8A" w:rsidRDefault="00B62D8A">
      <w:r>
        <w:separator/>
      </w:r>
    </w:p>
  </w:footnote>
  <w:footnote w:type="continuationSeparator" w:id="0">
    <w:p w:rsidR="00B62D8A" w:rsidRDefault="00B6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C0B"/>
    <w:multiLevelType w:val="multilevel"/>
    <w:tmpl w:val="285006E8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6" w15:restartNumberingAfterBreak="0">
    <w:nsid w:val="7A9F6676"/>
    <w:multiLevelType w:val="multilevel"/>
    <w:tmpl w:val="0242168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14"/>
  </w:num>
  <w:num w:numId="9">
    <w:abstractNumId w:val="13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6"/>
  </w:num>
  <w:num w:numId="15">
    <w:abstractNumId w:val="17"/>
  </w:num>
  <w:num w:numId="16">
    <w:abstractNumId w:val="18"/>
  </w:num>
  <w:num w:numId="17">
    <w:abstractNumId w:val="16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86D3A"/>
    <w:rsid w:val="000A5151"/>
    <w:rsid w:val="000B5C1C"/>
    <w:rsid w:val="000C003E"/>
    <w:rsid w:val="000C1EC0"/>
    <w:rsid w:val="000C2C13"/>
    <w:rsid w:val="000C2CB4"/>
    <w:rsid w:val="000F2F48"/>
    <w:rsid w:val="001066A0"/>
    <w:rsid w:val="00127C02"/>
    <w:rsid w:val="00133B8F"/>
    <w:rsid w:val="001426FE"/>
    <w:rsid w:val="00146DE6"/>
    <w:rsid w:val="001472E0"/>
    <w:rsid w:val="00163373"/>
    <w:rsid w:val="00165025"/>
    <w:rsid w:val="00170EFB"/>
    <w:rsid w:val="00171E29"/>
    <w:rsid w:val="001C1082"/>
    <w:rsid w:val="001D4A72"/>
    <w:rsid w:val="001E7C98"/>
    <w:rsid w:val="002106B4"/>
    <w:rsid w:val="002145A9"/>
    <w:rsid w:val="00240D9C"/>
    <w:rsid w:val="00243B2E"/>
    <w:rsid w:val="002571E0"/>
    <w:rsid w:val="0026293E"/>
    <w:rsid w:val="002B228F"/>
    <w:rsid w:val="002C1BB1"/>
    <w:rsid w:val="002D0371"/>
    <w:rsid w:val="002E23D1"/>
    <w:rsid w:val="002F1ECB"/>
    <w:rsid w:val="002F2220"/>
    <w:rsid w:val="002F62D2"/>
    <w:rsid w:val="003068F8"/>
    <w:rsid w:val="003162A3"/>
    <w:rsid w:val="00331C20"/>
    <w:rsid w:val="003332C3"/>
    <w:rsid w:val="003374DA"/>
    <w:rsid w:val="00343C5A"/>
    <w:rsid w:val="0037447E"/>
    <w:rsid w:val="00381DC7"/>
    <w:rsid w:val="003868E7"/>
    <w:rsid w:val="003B2622"/>
    <w:rsid w:val="003B34D6"/>
    <w:rsid w:val="003D0A20"/>
    <w:rsid w:val="003D0E02"/>
    <w:rsid w:val="003E0F3E"/>
    <w:rsid w:val="003F18A8"/>
    <w:rsid w:val="003F1F1E"/>
    <w:rsid w:val="003F3448"/>
    <w:rsid w:val="003F713E"/>
    <w:rsid w:val="004214FB"/>
    <w:rsid w:val="004620A0"/>
    <w:rsid w:val="00466A04"/>
    <w:rsid w:val="004901DD"/>
    <w:rsid w:val="00492C5D"/>
    <w:rsid w:val="004A27ED"/>
    <w:rsid w:val="004C0043"/>
    <w:rsid w:val="00524BC8"/>
    <w:rsid w:val="00541270"/>
    <w:rsid w:val="00562978"/>
    <w:rsid w:val="0056515E"/>
    <w:rsid w:val="005A4C4A"/>
    <w:rsid w:val="005B70CD"/>
    <w:rsid w:val="005C47F6"/>
    <w:rsid w:val="005D4734"/>
    <w:rsid w:val="005E1F05"/>
    <w:rsid w:val="005F2DC7"/>
    <w:rsid w:val="005F483B"/>
    <w:rsid w:val="006270CE"/>
    <w:rsid w:val="00627682"/>
    <w:rsid w:val="006B12FA"/>
    <w:rsid w:val="006C1A73"/>
    <w:rsid w:val="006D6D4D"/>
    <w:rsid w:val="006E5142"/>
    <w:rsid w:val="006F2E4A"/>
    <w:rsid w:val="00705269"/>
    <w:rsid w:val="007209BF"/>
    <w:rsid w:val="00721470"/>
    <w:rsid w:val="007561FF"/>
    <w:rsid w:val="0077277B"/>
    <w:rsid w:val="0078112D"/>
    <w:rsid w:val="0078428E"/>
    <w:rsid w:val="007850E7"/>
    <w:rsid w:val="007A177F"/>
    <w:rsid w:val="007A2D86"/>
    <w:rsid w:val="007C5B61"/>
    <w:rsid w:val="007E7786"/>
    <w:rsid w:val="007F1E56"/>
    <w:rsid w:val="00800526"/>
    <w:rsid w:val="00814FA3"/>
    <w:rsid w:val="008234C8"/>
    <w:rsid w:val="008251BC"/>
    <w:rsid w:val="00833B0C"/>
    <w:rsid w:val="00837CDB"/>
    <w:rsid w:val="00841D1C"/>
    <w:rsid w:val="00861AB9"/>
    <w:rsid w:val="008772F8"/>
    <w:rsid w:val="00884EC8"/>
    <w:rsid w:val="00897086"/>
    <w:rsid w:val="00897DD4"/>
    <w:rsid w:val="009006E6"/>
    <w:rsid w:val="009071A9"/>
    <w:rsid w:val="0092188C"/>
    <w:rsid w:val="00923513"/>
    <w:rsid w:val="00925B63"/>
    <w:rsid w:val="009414B7"/>
    <w:rsid w:val="00942673"/>
    <w:rsid w:val="009542F9"/>
    <w:rsid w:val="009665B4"/>
    <w:rsid w:val="00980513"/>
    <w:rsid w:val="009814EA"/>
    <w:rsid w:val="0098366C"/>
    <w:rsid w:val="009C116F"/>
    <w:rsid w:val="009D54E3"/>
    <w:rsid w:val="00A2158C"/>
    <w:rsid w:val="00A41E48"/>
    <w:rsid w:val="00A64332"/>
    <w:rsid w:val="00A735EC"/>
    <w:rsid w:val="00A9108A"/>
    <w:rsid w:val="00AA1247"/>
    <w:rsid w:val="00AA557D"/>
    <w:rsid w:val="00AC21E7"/>
    <w:rsid w:val="00AD09A2"/>
    <w:rsid w:val="00AE28F3"/>
    <w:rsid w:val="00B00FD4"/>
    <w:rsid w:val="00B075B5"/>
    <w:rsid w:val="00B50460"/>
    <w:rsid w:val="00B51401"/>
    <w:rsid w:val="00B6192B"/>
    <w:rsid w:val="00B62D8A"/>
    <w:rsid w:val="00B76621"/>
    <w:rsid w:val="00B81CD0"/>
    <w:rsid w:val="00B86994"/>
    <w:rsid w:val="00BA6276"/>
    <w:rsid w:val="00BC28C2"/>
    <w:rsid w:val="00BD6A8C"/>
    <w:rsid w:val="00BF1166"/>
    <w:rsid w:val="00C06321"/>
    <w:rsid w:val="00C477C8"/>
    <w:rsid w:val="00C72664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17BDE"/>
    <w:rsid w:val="00D24678"/>
    <w:rsid w:val="00D441F8"/>
    <w:rsid w:val="00D464D1"/>
    <w:rsid w:val="00D55564"/>
    <w:rsid w:val="00D61AF3"/>
    <w:rsid w:val="00D90D1C"/>
    <w:rsid w:val="00DB03F1"/>
    <w:rsid w:val="00DB4C36"/>
    <w:rsid w:val="00DB677A"/>
    <w:rsid w:val="00DC2755"/>
    <w:rsid w:val="00DC5039"/>
    <w:rsid w:val="00DC7DDD"/>
    <w:rsid w:val="00DE2380"/>
    <w:rsid w:val="00DE552F"/>
    <w:rsid w:val="00DE6AED"/>
    <w:rsid w:val="00E065ED"/>
    <w:rsid w:val="00E14DB0"/>
    <w:rsid w:val="00E2122E"/>
    <w:rsid w:val="00E227DD"/>
    <w:rsid w:val="00E43D98"/>
    <w:rsid w:val="00E56FF4"/>
    <w:rsid w:val="00E8391F"/>
    <w:rsid w:val="00EA27B4"/>
    <w:rsid w:val="00EB0405"/>
    <w:rsid w:val="00EC222A"/>
    <w:rsid w:val="00EC3BD5"/>
    <w:rsid w:val="00ED123A"/>
    <w:rsid w:val="00EE184F"/>
    <w:rsid w:val="00EF1D6C"/>
    <w:rsid w:val="00EF676E"/>
    <w:rsid w:val="00F209F3"/>
    <w:rsid w:val="00F26B1F"/>
    <w:rsid w:val="00F30EB8"/>
    <w:rsid w:val="00F3382C"/>
    <w:rsid w:val="00F409CA"/>
    <w:rsid w:val="00F460AE"/>
    <w:rsid w:val="00F60487"/>
    <w:rsid w:val="00F63612"/>
    <w:rsid w:val="00F70444"/>
    <w:rsid w:val="00F73F57"/>
    <w:rsid w:val="00F746F2"/>
    <w:rsid w:val="00F86222"/>
    <w:rsid w:val="00F9227A"/>
    <w:rsid w:val="00FA1EF5"/>
    <w:rsid w:val="00FB7E3C"/>
    <w:rsid w:val="00FC041B"/>
    <w:rsid w:val="00FC54E2"/>
    <w:rsid w:val="00FD3AAA"/>
    <w:rsid w:val="00FD7241"/>
    <w:rsid w:val="00FF58C3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C039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5B626-CF73-4040-BA17-924C6460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Catherine</cp:lastModifiedBy>
  <cp:revision>40</cp:revision>
  <cp:lastPrinted>2023-01-27T07:11:00Z</cp:lastPrinted>
  <dcterms:created xsi:type="dcterms:W3CDTF">2019-08-06T10:47:00Z</dcterms:created>
  <dcterms:modified xsi:type="dcterms:W3CDTF">2023-09-27T11:54:00Z</dcterms:modified>
</cp:coreProperties>
</file>