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9259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334"/>
        <w:gridCol w:w="244"/>
        <w:gridCol w:w="3705"/>
        <w:gridCol w:w="423"/>
        <w:gridCol w:w="1518"/>
      </w:tblGrid>
      <w:tr w:rsidR="00F409CA" w:rsidRPr="004B6EB2" w:rsidTr="0093527F">
        <w:trPr>
          <w:trHeight w:val="1949"/>
        </w:trPr>
        <w:tc>
          <w:tcPr>
            <w:tcW w:w="9259" w:type="dxa"/>
            <w:gridSpan w:val="10"/>
          </w:tcPr>
          <w:p w:rsidR="006B12FA" w:rsidRDefault="006B12FA" w:rsidP="006B12F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Default="006B12FA" w:rsidP="0017212F">
            <w:pPr>
              <w:jc w:val="center"/>
              <w:rPr>
                <w:b/>
              </w:rPr>
            </w:pP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АДМИНИСТРАЦИЯ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СЕЛЬСКОГО ПОСЕЛЕНИЯ ПЕРЕГРЕБНОЕ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Октябрьского района 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Ханты-Мансийского автономного округа-Югры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</w:p>
          <w:p w:rsidR="00F409CA" w:rsidRPr="004B6EB2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ПОСТАНОВЛЕНИЕ</w:t>
            </w:r>
          </w:p>
        </w:tc>
      </w:tr>
      <w:tr w:rsidR="00F409CA" w:rsidRPr="0093527F" w:rsidTr="0093527F">
        <w:trPr>
          <w:trHeight w:val="655"/>
        </w:trPr>
        <w:tc>
          <w:tcPr>
            <w:tcW w:w="488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FB5FCF" w:rsidP="00027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36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FB5FCF" w:rsidP="00172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407" w:type="dxa"/>
            <w:vAlign w:val="bottom"/>
          </w:tcPr>
          <w:p w:rsidR="00F409CA" w:rsidRPr="0093527F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93527F" w:rsidRDefault="003871DF" w:rsidP="001426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г.</w:t>
            </w:r>
          </w:p>
        </w:tc>
        <w:tc>
          <w:tcPr>
            <w:tcW w:w="3705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№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FB5FCF" w:rsidP="00B86B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F409CA" w:rsidRPr="0093527F" w:rsidTr="0093527F">
        <w:trPr>
          <w:trHeight w:val="562"/>
        </w:trPr>
        <w:tc>
          <w:tcPr>
            <w:tcW w:w="925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93527F" w:rsidRDefault="00F409CA" w:rsidP="0017212F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F409CA" w:rsidRPr="0093527F" w:rsidRDefault="004F0FD8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О внесении</w:t>
      </w:r>
      <w:r w:rsidR="00F409CA" w:rsidRPr="0093527F">
        <w:rPr>
          <w:sz w:val="26"/>
          <w:szCs w:val="26"/>
        </w:rPr>
        <w:t xml:space="preserve"> изменений </w:t>
      </w:r>
      <w:r w:rsidR="001426FE" w:rsidRPr="0093527F">
        <w:rPr>
          <w:sz w:val="26"/>
          <w:szCs w:val="26"/>
        </w:rPr>
        <w:t xml:space="preserve">в </w:t>
      </w:r>
      <w:r w:rsidR="00F409CA" w:rsidRPr="0093527F">
        <w:rPr>
          <w:sz w:val="26"/>
          <w:szCs w:val="26"/>
        </w:rPr>
        <w:t xml:space="preserve">постановление </w:t>
      </w:r>
    </w:p>
    <w:p w:rsidR="00F409CA" w:rsidRPr="0093527F" w:rsidRDefault="001426FE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а</w:t>
      </w:r>
      <w:r w:rsidR="00F409CA" w:rsidRPr="0093527F">
        <w:rPr>
          <w:sz w:val="26"/>
          <w:szCs w:val="26"/>
        </w:rPr>
        <w:t xml:space="preserve">дминистрации сельского поселения Перегребное </w:t>
      </w:r>
    </w:p>
    <w:p w:rsidR="003871DF" w:rsidRP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>от 25.01.2023 № 13</w:t>
      </w:r>
      <w:r w:rsidR="005F2DC7" w:rsidRPr="0093527F">
        <w:rPr>
          <w:sz w:val="26"/>
          <w:szCs w:val="26"/>
        </w:rPr>
        <w:t xml:space="preserve"> </w:t>
      </w:r>
      <w:r w:rsidR="00F409CA" w:rsidRPr="0093527F">
        <w:rPr>
          <w:sz w:val="26"/>
          <w:szCs w:val="26"/>
        </w:rPr>
        <w:t>«</w:t>
      </w:r>
      <w:r w:rsidRPr="003871DF">
        <w:rPr>
          <w:sz w:val="26"/>
          <w:szCs w:val="26"/>
        </w:rPr>
        <w:t>О создании приемочной комиссии</w:t>
      </w:r>
    </w:p>
    <w:p w:rsidR="003871DF" w:rsidRDefault="003871DF" w:rsidP="003871DF">
      <w:pPr>
        <w:jc w:val="both"/>
        <w:rPr>
          <w:sz w:val="26"/>
          <w:szCs w:val="26"/>
        </w:rPr>
      </w:pPr>
      <w:r w:rsidRPr="003871DF">
        <w:rPr>
          <w:sz w:val="26"/>
          <w:szCs w:val="26"/>
        </w:rPr>
        <w:t>дл</w:t>
      </w:r>
      <w:r>
        <w:rPr>
          <w:sz w:val="26"/>
          <w:szCs w:val="26"/>
        </w:rPr>
        <w:t xml:space="preserve">я приемки поставленного товара, </w:t>
      </w:r>
      <w:r w:rsidRPr="003871DF">
        <w:rPr>
          <w:sz w:val="26"/>
          <w:szCs w:val="26"/>
        </w:rPr>
        <w:t xml:space="preserve">выполненной работы 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или оказанной услуги, результатов </w:t>
      </w:r>
      <w:r w:rsidRPr="003871DF">
        <w:rPr>
          <w:sz w:val="26"/>
          <w:szCs w:val="26"/>
        </w:rPr>
        <w:t xml:space="preserve">отдельного этапа 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исполнения контракта </w:t>
      </w:r>
      <w:r w:rsidRPr="003871DF">
        <w:rPr>
          <w:sz w:val="26"/>
          <w:szCs w:val="26"/>
        </w:rPr>
        <w:t>при осуществлении закупок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товаров (работ, услуг) </w:t>
      </w:r>
      <w:r w:rsidRPr="003871DF">
        <w:rPr>
          <w:sz w:val="26"/>
          <w:szCs w:val="26"/>
        </w:rPr>
        <w:t>для обеспечения муниципальных</w:t>
      </w:r>
    </w:p>
    <w:p w:rsidR="00F409CA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нужд </w:t>
      </w:r>
      <w:r w:rsidRPr="003871DF">
        <w:rPr>
          <w:sz w:val="26"/>
          <w:szCs w:val="26"/>
        </w:rPr>
        <w:t>сельского поселения Перегребное</w:t>
      </w:r>
      <w:r>
        <w:rPr>
          <w:sz w:val="26"/>
          <w:szCs w:val="26"/>
        </w:rPr>
        <w:t>»</w:t>
      </w:r>
    </w:p>
    <w:p w:rsidR="003871DF" w:rsidRDefault="003871DF" w:rsidP="003871DF">
      <w:pPr>
        <w:jc w:val="both"/>
        <w:rPr>
          <w:sz w:val="26"/>
          <w:szCs w:val="26"/>
        </w:rPr>
      </w:pPr>
    </w:p>
    <w:p w:rsidR="007A7BF4" w:rsidRDefault="00337380" w:rsidP="00D52FC7">
      <w:pPr>
        <w:ind w:firstLine="708"/>
        <w:jc w:val="both"/>
        <w:rPr>
          <w:sz w:val="26"/>
          <w:szCs w:val="26"/>
        </w:rPr>
      </w:pPr>
      <w:r w:rsidRPr="00337380">
        <w:rPr>
          <w:sz w:val="26"/>
          <w:szCs w:val="26"/>
        </w:rPr>
        <w:t>В связи с кадровыми изменениями в администрации сельского поселения Перегребное</w:t>
      </w:r>
      <w:r w:rsidR="007A7BF4">
        <w:rPr>
          <w:sz w:val="26"/>
          <w:szCs w:val="26"/>
        </w:rPr>
        <w:t>:</w:t>
      </w:r>
    </w:p>
    <w:p w:rsidR="0008724C" w:rsidRPr="0093527F" w:rsidRDefault="007A7BF4" w:rsidP="00D52F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</w:t>
      </w:r>
      <w:r w:rsidR="00D52FC7">
        <w:rPr>
          <w:sz w:val="26"/>
          <w:szCs w:val="26"/>
        </w:rPr>
        <w:t xml:space="preserve">нести изменения в состав приемочной комиссии </w:t>
      </w:r>
      <w:r w:rsidR="00D52FC7" w:rsidRPr="00D52FC7">
        <w:rPr>
          <w:sz w:val="26"/>
          <w:szCs w:val="26"/>
        </w:rPr>
        <w:t>для приемки поставленн</w:t>
      </w:r>
      <w:r w:rsidR="00D52FC7">
        <w:rPr>
          <w:sz w:val="26"/>
          <w:szCs w:val="26"/>
        </w:rPr>
        <w:t xml:space="preserve">ого товара, выполненной работы </w:t>
      </w:r>
      <w:r w:rsidR="00D52FC7" w:rsidRPr="00D52FC7">
        <w:rPr>
          <w:sz w:val="26"/>
          <w:szCs w:val="26"/>
        </w:rPr>
        <w:t>или оказанной услуги</w:t>
      </w:r>
      <w:r w:rsidR="00D52FC7">
        <w:rPr>
          <w:sz w:val="26"/>
          <w:szCs w:val="26"/>
        </w:rPr>
        <w:t xml:space="preserve">, результатов отдельного этапа </w:t>
      </w:r>
      <w:r w:rsidR="00D52FC7" w:rsidRPr="00D52FC7">
        <w:rPr>
          <w:sz w:val="26"/>
          <w:szCs w:val="26"/>
        </w:rPr>
        <w:t>исполнения конт</w:t>
      </w:r>
      <w:r w:rsidR="00D52FC7">
        <w:rPr>
          <w:sz w:val="26"/>
          <w:szCs w:val="26"/>
        </w:rPr>
        <w:t xml:space="preserve">ракта при осуществлении закупок </w:t>
      </w:r>
      <w:r w:rsidR="00D52FC7" w:rsidRPr="00D52FC7">
        <w:rPr>
          <w:sz w:val="26"/>
          <w:szCs w:val="26"/>
        </w:rPr>
        <w:t>товаров (работ, услуг) для обеспечения мун</w:t>
      </w:r>
      <w:r w:rsidR="00D52FC7">
        <w:rPr>
          <w:sz w:val="26"/>
          <w:szCs w:val="26"/>
        </w:rPr>
        <w:t xml:space="preserve">иципальных </w:t>
      </w:r>
      <w:r w:rsidR="00D52FC7" w:rsidRPr="00D52FC7">
        <w:rPr>
          <w:sz w:val="26"/>
          <w:szCs w:val="26"/>
        </w:rPr>
        <w:t>нужд сельского поселения Перегребное»</w:t>
      </w:r>
      <w:r w:rsidR="00D52FC7">
        <w:rPr>
          <w:sz w:val="26"/>
          <w:szCs w:val="26"/>
        </w:rPr>
        <w:t>:</w:t>
      </w:r>
    </w:p>
    <w:p w:rsidR="00C20E49" w:rsidRDefault="00B23454" w:rsidP="0033738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37380">
        <w:rPr>
          <w:sz w:val="26"/>
          <w:szCs w:val="26"/>
        </w:rPr>
        <w:t>1.</w:t>
      </w:r>
      <w:r w:rsidR="007A7BF4">
        <w:rPr>
          <w:sz w:val="26"/>
          <w:szCs w:val="26"/>
        </w:rPr>
        <w:t>1. Включить в состав приемочной комиссии и назначить</w:t>
      </w:r>
      <w:r w:rsidR="00127DF4">
        <w:rPr>
          <w:sz w:val="26"/>
          <w:szCs w:val="26"/>
        </w:rPr>
        <w:t xml:space="preserve"> </w:t>
      </w:r>
      <w:r w:rsidR="007A7BF4">
        <w:rPr>
          <w:sz w:val="26"/>
          <w:szCs w:val="26"/>
        </w:rPr>
        <w:t xml:space="preserve">секретарем </w:t>
      </w:r>
      <w:r w:rsidR="00337380">
        <w:rPr>
          <w:sz w:val="26"/>
          <w:szCs w:val="26"/>
        </w:rPr>
        <w:t xml:space="preserve">Власову Елену </w:t>
      </w:r>
      <w:r w:rsidR="00C20E49" w:rsidRPr="00C20E49">
        <w:rPr>
          <w:sz w:val="26"/>
          <w:szCs w:val="26"/>
        </w:rPr>
        <w:t>Камсулловну</w:t>
      </w:r>
      <w:r w:rsidR="00337380">
        <w:rPr>
          <w:sz w:val="26"/>
          <w:szCs w:val="26"/>
        </w:rPr>
        <w:t>,</w:t>
      </w:r>
      <w:r w:rsidR="00C20E49" w:rsidRPr="00C20E49">
        <w:rPr>
          <w:sz w:val="26"/>
          <w:szCs w:val="26"/>
        </w:rPr>
        <w:t xml:space="preserve"> главного специалиста отдела правового обеспечения, муниципальной службы и социальной политики администрации сельского поселения Перегребное</w:t>
      </w:r>
      <w:r w:rsidR="00337380">
        <w:rPr>
          <w:sz w:val="26"/>
          <w:szCs w:val="26"/>
        </w:rPr>
        <w:t>.</w:t>
      </w:r>
    </w:p>
    <w:p w:rsidR="008D5036" w:rsidRPr="00D52FC7" w:rsidRDefault="00D52FC7" w:rsidP="00D52FC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C2B86">
        <w:rPr>
          <w:sz w:val="26"/>
          <w:szCs w:val="26"/>
        </w:rPr>
        <w:t>1.</w:t>
      </w:r>
      <w:r>
        <w:rPr>
          <w:sz w:val="26"/>
          <w:szCs w:val="26"/>
        </w:rPr>
        <w:t>2. Фамилию главного</w:t>
      </w:r>
      <w:r w:rsidRPr="00D52FC7">
        <w:rPr>
          <w:sz w:val="26"/>
          <w:szCs w:val="26"/>
        </w:rPr>
        <w:t xml:space="preserve"> специалист</w:t>
      </w:r>
      <w:r w:rsidR="00BC2B86">
        <w:rPr>
          <w:sz w:val="26"/>
          <w:szCs w:val="26"/>
        </w:rPr>
        <w:t>а</w:t>
      </w:r>
      <w:r w:rsidRPr="00D52FC7">
        <w:rPr>
          <w:sz w:val="26"/>
          <w:szCs w:val="26"/>
        </w:rPr>
        <w:t xml:space="preserve"> отдела правового обеспечения, муниципальной службы и социальной политики сельского поселения Перегребное</w:t>
      </w:r>
      <w:r w:rsidR="007A7BF4">
        <w:rPr>
          <w:sz w:val="26"/>
          <w:szCs w:val="26"/>
        </w:rPr>
        <w:t xml:space="preserve"> «</w:t>
      </w:r>
      <w:r>
        <w:rPr>
          <w:sz w:val="26"/>
          <w:szCs w:val="26"/>
        </w:rPr>
        <w:t>Туринцевой</w:t>
      </w:r>
      <w:r w:rsidR="007A7BF4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сменить на фамилию </w:t>
      </w:r>
      <w:r w:rsidR="007A7BF4">
        <w:rPr>
          <w:sz w:val="26"/>
          <w:szCs w:val="26"/>
        </w:rPr>
        <w:t>«</w:t>
      </w:r>
      <w:r>
        <w:rPr>
          <w:sz w:val="26"/>
          <w:szCs w:val="26"/>
        </w:rPr>
        <w:t>Павлова</w:t>
      </w:r>
      <w:r w:rsidR="007A7BF4">
        <w:rPr>
          <w:sz w:val="26"/>
          <w:szCs w:val="26"/>
        </w:rPr>
        <w:t>».</w:t>
      </w:r>
    </w:p>
    <w:p w:rsidR="00C20E49" w:rsidRPr="00BC2B86" w:rsidRDefault="00FB5FCF" w:rsidP="00BC2B86">
      <w:pPr>
        <w:pStyle w:val="ab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BC2B86">
        <w:rPr>
          <w:sz w:val="26"/>
          <w:szCs w:val="26"/>
        </w:rPr>
        <w:t xml:space="preserve">Приложение № 1 к </w:t>
      </w:r>
      <w:r w:rsidR="00C20E49" w:rsidRPr="00BC2B86">
        <w:rPr>
          <w:sz w:val="26"/>
          <w:szCs w:val="26"/>
        </w:rPr>
        <w:t>постановлению администрации сельского поселения Перегребное от 25.01.2023 № 13 «О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нужд сельского поселения Перегребное»</w:t>
      </w:r>
      <w:r w:rsidR="00BC2B86">
        <w:rPr>
          <w:sz w:val="26"/>
          <w:szCs w:val="26"/>
        </w:rPr>
        <w:t>, изложить</w:t>
      </w:r>
      <w:r w:rsidR="00127DF4" w:rsidRPr="00BC2B86">
        <w:rPr>
          <w:sz w:val="26"/>
          <w:szCs w:val="26"/>
        </w:rPr>
        <w:t xml:space="preserve"> в новой р</w:t>
      </w:r>
      <w:r w:rsidR="00BC2B86">
        <w:rPr>
          <w:sz w:val="26"/>
          <w:szCs w:val="26"/>
        </w:rPr>
        <w:t>едакции, согласно Приложению к данному постановлению.</w:t>
      </w:r>
    </w:p>
    <w:p w:rsidR="008D5F97" w:rsidRPr="00C20E49" w:rsidRDefault="00C20E49" w:rsidP="00C20E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886283" w:rsidRPr="00C20E49">
        <w:rPr>
          <w:sz w:val="26"/>
          <w:szCs w:val="26"/>
        </w:rPr>
        <w:t>.   Постановление обнародовать и разместить на официальном веб-сайте администрации поселения (перегребное.рф) в информационно-телекоммуника</w:t>
      </w:r>
      <w:r w:rsidR="008D5F97" w:rsidRPr="00C20E49">
        <w:rPr>
          <w:sz w:val="26"/>
          <w:szCs w:val="26"/>
        </w:rPr>
        <w:t xml:space="preserve">ционной сети общего пользования. </w:t>
      </w:r>
    </w:p>
    <w:p w:rsidR="00886283" w:rsidRPr="0093527F" w:rsidRDefault="00F91519" w:rsidP="008862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886283" w:rsidRPr="0093527F">
        <w:rPr>
          <w:rFonts w:ascii="Times New Roman" w:hAnsi="Times New Roman" w:cs="Times New Roman"/>
          <w:color w:val="auto"/>
          <w:sz w:val="26"/>
          <w:szCs w:val="26"/>
        </w:rPr>
        <w:t>.   Контроль за выполнением постановления оставляю за собой.</w:t>
      </w:r>
    </w:p>
    <w:p w:rsidR="00886283" w:rsidRPr="0093527F" w:rsidRDefault="00886283" w:rsidP="008862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6283" w:rsidRDefault="00886283" w:rsidP="00886283">
      <w:pPr>
        <w:jc w:val="both"/>
        <w:rPr>
          <w:sz w:val="26"/>
          <w:szCs w:val="26"/>
        </w:rPr>
      </w:pPr>
    </w:p>
    <w:p w:rsidR="00FD7241" w:rsidRPr="00FB5FCF" w:rsidRDefault="00F409CA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527F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</w:p>
    <w:p w:rsidR="00433A27" w:rsidRDefault="00FB5FCF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433A2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D7241" w:rsidRPr="0093527F">
        <w:rPr>
          <w:rFonts w:ascii="Times New Roman" w:hAnsi="Times New Roman" w:cs="Times New Roman"/>
          <w:sz w:val="26"/>
          <w:szCs w:val="26"/>
        </w:rPr>
        <w:t>Перегребное</w:t>
      </w:r>
      <w:r w:rsidR="00433A27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А.Г. Козлов</w:t>
      </w: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27DF4" w:rsidRDefault="00127DF4" w:rsidP="00C20E49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20E49" w:rsidRPr="00C20E49" w:rsidRDefault="00C20E49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367"/>
      </w:tblGrid>
      <w:tr w:rsidR="00FD7241" w:rsidRPr="0093527F" w:rsidTr="00C20E49">
        <w:tc>
          <w:tcPr>
            <w:tcW w:w="5920" w:type="dxa"/>
            <w:tcBorders>
              <w:bottom w:val="single" w:sz="4" w:space="0" w:color="auto"/>
            </w:tcBorders>
          </w:tcPr>
          <w:p w:rsidR="00FD7241" w:rsidRPr="0093527F" w:rsidRDefault="00FD7241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Согласовано: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FD7241" w:rsidRPr="0093527F" w:rsidRDefault="00FD7241" w:rsidP="00FD7241">
            <w:pPr>
              <w:rPr>
                <w:sz w:val="26"/>
                <w:szCs w:val="26"/>
              </w:rPr>
            </w:pPr>
          </w:p>
        </w:tc>
      </w:tr>
      <w:tr w:rsidR="009665B4" w:rsidRPr="00C20E49" w:rsidTr="00C20E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Default="00433A27" w:rsidP="00FD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</w:t>
            </w:r>
            <w:r w:rsidR="00C20E49">
              <w:rPr>
                <w:sz w:val="26"/>
                <w:szCs w:val="26"/>
              </w:rPr>
              <w:t xml:space="preserve"> </w:t>
            </w:r>
            <w:r w:rsidR="009665B4" w:rsidRPr="0093527F">
              <w:rPr>
                <w:sz w:val="26"/>
                <w:szCs w:val="26"/>
              </w:rPr>
              <w:t>по социальным и организационно - правовым вопросам, заведующий отделом правового обеспечения, муниципальной службы и социальной политики администрации сельского поселения Перегребное</w:t>
            </w:r>
          </w:p>
          <w:p w:rsidR="00C20E49" w:rsidRPr="0093527F" w:rsidRDefault="00C20E49" w:rsidP="00FD7241">
            <w:pPr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Т.Н. Комарова</w:t>
            </w:r>
          </w:p>
        </w:tc>
      </w:tr>
      <w:tr w:rsidR="004F0FD8" w:rsidRPr="0093527F" w:rsidTr="00C20E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D8" w:rsidRDefault="00002EE6" w:rsidP="00F915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EE3E78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="00433A27">
              <w:rPr>
                <w:sz w:val="26"/>
                <w:szCs w:val="26"/>
              </w:rPr>
              <w:t xml:space="preserve"> главы</w:t>
            </w:r>
            <w:r w:rsidR="004F0FD8" w:rsidRPr="0093527F">
              <w:rPr>
                <w:sz w:val="26"/>
                <w:szCs w:val="26"/>
              </w:rPr>
              <w:t xml:space="preserve"> по экономике и финансам сельского поселения Перегребное, заведующий финансово-экономическим отделом</w:t>
            </w:r>
          </w:p>
          <w:p w:rsidR="00C20E49" w:rsidRPr="0093527F" w:rsidRDefault="00C20E49" w:rsidP="00F91519">
            <w:pPr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D8" w:rsidRPr="0093527F" w:rsidRDefault="004F0FD8" w:rsidP="00FD7241">
            <w:pPr>
              <w:jc w:val="right"/>
              <w:rPr>
                <w:sz w:val="26"/>
                <w:szCs w:val="26"/>
              </w:rPr>
            </w:pPr>
          </w:p>
          <w:p w:rsidR="004F0FD8" w:rsidRPr="0093527F" w:rsidRDefault="004F0FD8" w:rsidP="00FD7241">
            <w:pPr>
              <w:jc w:val="right"/>
              <w:rPr>
                <w:sz w:val="26"/>
                <w:szCs w:val="26"/>
              </w:rPr>
            </w:pPr>
          </w:p>
          <w:p w:rsidR="004F0FD8" w:rsidRPr="0093527F" w:rsidRDefault="004F0FD8" w:rsidP="00FD7241">
            <w:pPr>
              <w:jc w:val="right"/>
              <w:rPr>
                <w:sz w:val="26"/>
                <w:szCs w:val="26"/>
              </w:rPr>
            </w:pPr>
          </w:p>
          <w:p w:rsidR="004F0FD8" w:rsidRPr="0093527F" w:rsidRDefault="00127DF4" w:rsidP="00FD72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Б</w:t>
            </w:r>
            <w:r w:rsidR="00002EE6">
              <w:rPr>
                <w:sz w:val="26"/>
                <w:szCs w:val="26"/>
              </w:rPr>
              <w:t>лохина</w:t>
            </w:r>
          </w:p>
        </w:tc>
      </w:tr>
      <w:tr w:rsidR="00C20E49" w:rsidRPr="0093527F" w:rsidTr="00C20E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9" w:rsidRDefault="00C20E49" w:rsidP="00F915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</w:t>
            </w:r>
            <w:r w:rsidRPr="00C20E49">
              <w:rPr>
                <w:sz w:val="26"/>
                <w:szCs w:val="26"/>
              </w:rPr>
              <w:t>по ЖКХ, обеспечению жизнедеятельности и управлению муниципальным имуществом, заведующий отделом обеспечения жизнедеятельности и управления муниципальным имуществом сельского поселения Перегребное</w:t>
            </w:r>
          </w:p>
          <w:p w:rsidR="00C20E49" w:rsidRDefault="00C20E49" w:rsidP="00F91519">
            <w:pPr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9" w:rsidRDefault="00C20E49" w:rsidP="00FD7241">
            <w:pPr>
              <w:jc w:val="right"/>
              <w:rPr>
                <w:sz w:val="26"/>
                <w:szCs w:val="26"/>
              </w:rPr>
            </w:pPr>
          </w:p>
          <w:p w:rsidR="00C20E49" w:rsidRDefault="00C20E49" w:rsidP="00FD7241">
            <w:pPr>
              <w:jc w:val="right"/>
              <w:rPr>
                <w:sz w:val="26"/>
                <w:szCs w:val="26"/>
              </w:rPr>
            </w:pPr>
          </w:p>
          <w:p w:rsidR="00C20E49" w:rsidRDefault="00C20E49" w:rsidP="00FD7241">
            <w:pPr>
              <w:jc w:val="right"/>
              <w:rPr>
                <w:sz w:val="26"/>
                <w:szCs w:val="26"/>
              </w:rPr>
            </w:pPr>
          </w:p>
          <w:p w:rsidR="00C20E49" w:rsidRDefault="00C20E49" w:rsidP="00FD7241">
            <w:pPr>
              <w:jc w:val="right"/>
              <w:rPr>
                <w:sz w:val="26"/>
                <w:szCs w:val="26"/>
              </w:rPr>
            </w:pPr>
          </w:p>
          <w:p w:rsidR="00C20E49" w:rsidRDefault="00C20E49" w:rsidP="00FD7241">
            <w:pPr>
              <w:jc w:val="right"/>
              <w:rPr>
                <w:sz w:val="26"/>
                <w:szCs w:val="26"/>
              </w:rPr>
            </w:pPr>
          </w:p>
          <w:p w:rsidR="00C20E49" w:rsidRDefault="00C20E49" w:rsidP="00FD7241">
            <w:pPr>
              <w:jc w:val="right"/>
              <w:rPr>
                <w:sz w:val="26"/>
                <w:szCs w:val="26"/>
              </w:rPr>
            </w:pPr>
          </w:p>
          <w:p w:rsidR="00C20E49" w:rsidRDefault="00C20E49" w:rsidP="00FD7241">
            <w:pPr>
              <w:jc w:val="right"/>
              <w:rPr>
                <w:sz w:val="26"/>
                <w:szCs w:val="26"/>
              </w:rPr>
            </w:pPr>
          </w:p>
          <w:p w:rsidR="00C20E49" w:rsidRPr="0093527F" w:rsidRDefault="00C20E49" w:rsidP="00FD72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Д.Ф. Мельниченко</w:t>
            </w:r>
          </w:p>
        </w:tc>
      </w:tr>
      <w:tr w:rsidR="00B23454" w:rsidRPr="0093527F" w:rsidTr="00C20E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4" w:rsidRPr="0093527F" w:rsidRDefault="00F350A4" w:rsidP="008E22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</w:t>
            </w:r>
            <w:r w:rsidRPr="00F350A4">
              <w:rPr>
                <w:sz w:val="26"/>
                <w:szCs w:val="26"/>
              </w:rPr>
              <w:t xml:space="preserve"> правового обеспечения, муниципальной службы и социальной политики администрации сельского поселения Перегребное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E0" w:rsidRDefault="00F74DE0" w:rsidP="00FD7241">
            <w:pPr>
              <w:jc w:val="right"/>
              <w:rPr>
                <w:sz w:val="26"/>
                <w:szCs w:val="26"/>
              </w:rPr>
            </w:pPr>
          </w:p>
          <w:p w:rsidR="00F74DE0" w:rsidRDefault="00F74DE0" w:rsidP="00FD7241">
            <w:pPr>
              <w:jc w:val="right"/>
              <w:rPr>
                <w:sz w:val="26"/>
                <w:szCs w:val="26"/>
              </w:rPr>
            </w:pPr>
          </w:p>
          <w:p w:rsidR="00F74DE0" w:rsidRDefault="00F74DE0" w:rsidP="00FD7241">
            <w:pPr>
              <w:jc w:val="right"/>
              <w:rPr>
                <w:sz w:val="26"/>
                <w:szCs w:val="26"/>
              </w:rPr>
            </w:pPr>
          </w:p>
          <w:p w:rsidR="00B23454" w:rsidRPr="0093527F" w:rsidRDefault="00C20E49" w:rsidP="00F350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Е.К. Власова</w:t>
            </w:r>
          </w:p>
        </w:tc>
      </w:tr>
    </w:tbl>
    <w:p w:rsidR="00C20E49" w:rsidRDefault="00C20E49" w:rsidP="00C20E49">
      <w:pPr>
        <w:jc w:val="center"/>
        <w:rPr>
          <w:sz w:val="26"/>
          <w:szCs w:val="26"/>
        </w:rPr>
      </w:pPr>
    </w:p>
    <w:p w:rsidR="00FD7241" w:rsidRPr="0093527F" w:rsidRDefault="00FD7241" w:rsidP="00C20E49">
      <w:pPr>
        <w:jc w:val="center"/>
        <w:rPr>
          <w:sz w:val="26"/>
          <w:szCs w:val="26"/>
        </w:rPr>
      </w:pPr>
      <w:r w:rsidRPr="0093527F">
        <w:rPr>
          <w:sz w:val="26"/>
          <w:szCs w:val="26"/>
        </w:rPr>
        <w:t>Указатель рассылки:</w:t>
      </w:r>
    </w:p>
    <w:p w:rsidR="007C698A" w:rsidRPr="0093527F" w:rsidRDefault="00FD7241" w:rsidP="00FD7241">
      <w:pPr>
        <w:jc w:val="center"/>
        <w:rPr>
          <w:sz w:val="26"/>
          <w:szCs w:val="26"/>
        </w:rPr>
      </w:pPr>
      <w:r w:rsidRPr="0093527F">
        <w:rPr>
          <w:sz w:val="26"/>
          <w:szCs w:val="26"/>
        </w:rPr>
        <w:t>к постановлению администрации сель</w:t>
      </w:r>
      <w:r w:rsidR="00886283" w:rsidRPr="0093527F">
        <w:rPr>
          <w:sz w:val="26"/>
          <w:szCs w:val="26"/>
        </w:rPr>
        <w:t>ского поселения Перегребное</w:t>
      </w:r>
    </w:p>
    <w:p w:rsidR="00FD7241" w:rsidRPr="0093527F" w:rsidRDefault="00886283" w:rsidP="00FD7241">
      <w:pPr>
        <w:jc w:val="center"/>
        <w:rPr>
          <w:sz w:val="26"/>
          <w:szCs w:val="26"/>
        </w:rPr>
      </w:pPr>
      <w:r w:rsidRPr="0093527F">
        <w:rPr>
          <w:sz w:val="26"/>
          <w:szCs w:val="26"/>
        </w:rPr>
        <w:t xml:space="preserve"> от </w:t>
      </w:r>
      <w:r w:rsidR="00C20E49">
        <w:rPr>
          <w:sz w:val="26"/>
          <w:szCs w:val="26"/>
        </w:rPr>
        <w:t>02.03</w:t>
      </w:r>
      <w:r w:rsidR="00B86B99">
        <w:rPr>
          <w:sz w:val="26"/>
          <w:szCs w:val="26"/>
        </w:rPr>
        <w:t>.2023</w:t>
      </w:r>
      <w:r w:rsidR="00FD7241" w:rsidRPr="0093527F">
        <w:rPr>
          <w:sz w:val="26"/>
          <w:szCs w:val="26"/>
        </w:rPr>
        <w:t xml:space="preserve"> г. №</w:t>
      </w:r>
      <w:r w:rsidR="00B23454">
        <w:rPr>
          <w:sz w:val="26"/>
          <w:szCs w:val="26"/>
        </w:rPr>
        <w:t xml:space="preserve"> </w:t>
      </w:r>
      <w:r w:rsidR="00C20E49">
        <w:rPr>
          <w:sz w:val="26"/>
          <w:szCs w:val="26"/>
        </w:rPr>
        <w:t>52</w:t>
      </w:r>
    </w:p>
    <w:p w:rsidR="00B86B99" w:rsidRDefault="00B86B99" w:rsidP="00B86B99">
      <w:pPr>
        <w:jc w:val="center"/>
        <w:rPr>
          <w:sz w:val="26"/>
          <w:szCs w:val="26"/>
        </w:rPr>
      </w:pPr>
      <w:r w:rsidRPr="00B86B99">
        <w:rPr>
          <w:sz w:val="26"/>
          <w:szCs w:val="26"/>
        </w:rPr>
        <w:t>О внес</w:t>
      </w:r>
      <w:r>
        <w:rPr>
          <w:sz w:val="26"/>
          <w:szCs w:val="26"/>
        </w:rPr>
        <w:t>ении изменений</w:t>
      </w:r>
    </w:p>
    <w:p w:rsidR="00B86B99" w:rsidRPr="00B86B99" w:rsidRDefault="00B86B99" w:rsidP="00B86B9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постановление </w:t>
      </w:r>
      <w:r w:rsidRPr="00B86B99">
        <w:rPr>
          <w:sz w:val="26"/>
          <w:szCs w:val="26"/>
        </w:rPr>
        <w:t>администрации сельского поселения Перегребное</w:t>
      </w:r>
    </w:p>
    <w:p w:rsidR="00B86B99" w:rsidRDefault="00B86B99" w:rsidP="00B86B99">
      <w:pPr>
        <w:jc w:val="center"/>
        <w:rPr>
          <w:sz w:val="26"/>
          <w:szCs w:val="26"/>
        </w:rPr>
      </w:pPr>
      <w:r w:rsidRPr="00B86B99">
        <w:rPr>
          <w:sz w:val="26"/>
          <w:szCs w:val="26"/>
        </w:rPr>
        <w:t xml:space="preserve">от 25.01.2023 № 13 </w:t>
      </w:r>
      <w:r>
        <w:rPr>
          <w:sz w:val="26"/>
          <w:szCs w:val="26"/>
        </w:rPr>
        <w:t xml:space="preserve">«О создании приемочной комиссии </w:t>
      </w:r>
      <w:r w:rsidRPr="00B86B99">
        <w:rPr>
          <w:sz w:val="26"/>
          <w:szCs w:val="26"/>
        </w:rPr>
        <w:t>для приемки поставленн</w:t>
      </w:r>
      <w:r>
        <w:rPr>
          <w:sz w:val="26"/>
          <w:szCs w:val="26"/>
        </w:rPr>
        <w:t xml:space="preserve">ого товара, выполненной работы </w:t>
      </w:r>
      <w:r w:rsidRPr="00B86B99">
        <w:rPr>
          <w:sz w:val="26"/>
          <w:szCs w:val="26"/>
        </w:rPr>
        <w:t>или оказанной услуги,</w:t>
      </w:r>
    </w:p>
    <w:p w:rsidR="00B86B99" w:rsidRDefault="00B86B99" w:rsidP="00B86B9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результатов отдельного этапа </w:t>
      </w:r>
      <w:r w:rsidRPr="00B86B99">
        <w:rPr>
          <w:sz w:val="26"/>
          <w:szCs w:val="26"/>
        </w:rPr>
        <w:t>исполнения контракта</w:t>
      </w:r>
      <w:r>
        <w:rPr>
          <w:sz w:val="26"/>
          <w:szCs w:val="26"/>
        </w:rPr>
        <w:t xml:space="preserve"> </w:t>
      </w:r>
      <w:r w:rsidRPr="00B86B99"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осуществлении </w:t>
      </w:r>
    </w:p>
    <w:p w:rsidR="00B86B99" w:rsidRDefault="00B86B99" w:rsidP="00B86B9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закупок </w:t>
      </w:r>
      <w:r w:rsidRPr="00B86B99">
        <w:rPr>
          <w:sz w:val="26"/>
          <w:szCs w:val="26"/>
        </w:rPr>
        <w:t>товаров (работ, услуг) для обеспечения муниципальных</w:t>
      </w:r>
      <w:r>
        <w:rPr>
          <w:sz w:val="26"/>
          <w:szCs w:val="26"/>
        </w:rPr>
        <w:t xml:space="preserve"> </w:t>
      </w:r>
      <w:r w:rsidRPr="00B86B99">
        <w:rPr>
          <w:sz w:val="26"/>
          <w:szCs w:val="26"/>
        </w:rPr>
        <w:t xml:space="preserve">нужд </w:t>
      </w:r>
    </w:p>
    <w:p w:rsidR="009665B4" w:rsidRPr="0093527F" w:rsidRDefault="00B86B99" w:rsidP="00B86B99">
      <w:pPr>
        <w:jc w:val="center"/>
        <w:rPr>
          <w:sz w:val="26"/>
          <w:szCs w:val="26"/>
        </w:rPr>
      </w:pPr>
      <w:r w:rsidRPr="00B86B99">
        <w:rPr>
          <w:sz w:val="26"/>
          <w:szCs w:val="26"/>
        </w:rPr>
        <w:t>сельского поселения Перегребное»</w:t>
      </w:r>
    </w:p>
    <w:p w:rsidR="00FD7241" w:rsidRPr="0093527F" w:rsidRDefault="00FD7241" w:rsidP="00B86B99">
      <w:pPr>
        <w:jc w:val="center"/>
        <w:rPr>
          <w:sz w:val="26"/>
          <w:szCs w:val="26"/>
        </w:rPr>
      </w:pPr>
    </w:p>
    <w:p w:rsidR="00FD7241" w:rsidRPr="0093527F" w:rsidRDefault="00FD7241" w:rsidP="00FD7241">
      <w:pPr>
        <w:jc w:val="both"/>
        <w:rPr>
          <w:sz w:val="26"/>
          <w:szCs w:val="26"/>
        </w:rPr>
      </w:pPr>
      <w:r w:rsidRPr="0093527F">
        <w:rPr>
          <w:sz w:val="26"/>
          <w:szCs w:val="26"/>
        </w:rPr>
        <w:tab/>
        <w:t>Разослать:</w:t>
      </w:r>
    </w:p>
    <w:p w:rsidR="00FD7241" w:rsidRPr="0093527F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93527F">
        <w:rPr>
          <w:sz w:val="26"/>
          <w:szCs w:val="26"/>
        </w:rPr>
        <w:t>Администрация сельского поселения – 1 экз.</w:t>
      </w:r>
    </w:p>
    <w:p w:rsidR="00FD7241" w:rsidRPr="0093527F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93527F">
        <w:rPr>
          <w:sz w:val="26"/>
          <w:szCs w:val="26"/>
        </w:rPr>
        <w:t>Финансово-экономический отдел администрации поселения – 1 экз.</w:t>
      </w:r>
    </w:p>
    <w:p w:rsidR="00FD7241" w:rsidRPr="0093527F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93527F">
        <w:rPr>
          <w:sz w:val="26"/>
          <w:szCs w:val="26"/>
        </w:rP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D7241" w:rsidRPr="0093527F" w:rsidRDefault="00FD7241" w:rsidP="00FD7241">
      <w:pPr>
        <w:pStyle w:val="ab"/>
        <w:jc w:val="both"/>
        <w:rPr>
          <w:sz w:val="26"/>
          <w:szCs w:val="26"/>
        </w:rPr>
      </w:pPr>
      <w:r w:rsidRPr="0093527F">
        <w:rPr>
          <w:sz w:val="26"/>
          <w:szCs w:val="26"/>
        </w:rPr>
        <w:t>Итого: 3 экз.</w:t>
      </w:r>
    </w:p>
    <w:p w:rsidR="004F0FD8" w:rsidRPr="0093527F" w:rsidRDefault="004F0FD8" w:rsidP="00FD7241">
      <w:pPr>
        <w:jc w:val="both"/>
        <w:rPr>
          <w:sz w:val="26"/>
          <w:szCs w:val="26"/>
        </w:rPr>
      </w:pPr>
    </w:p>
    <w:p w:rsidR="00886283" w:rsidRDefault="00886283" w:rsidP="00FD7241">
      <w:pPr>
        <w:jc w:val="both"/>
        <w:rPr>
          <w:sz w:val="26"/>
          <w:szCs w:val="26"/>
        </w:rPr>
      </w:pPr>
    </w:p>
    <w:p w:rsidR="00C20E49" w:rsidRPr="0093527F" w:rsidRDefault="00C20E49" w:rsidP="00FD7241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48"/>
      </w:tblGrid>
      <w:tr w:rsidR="00FD7241" w:rsidRPr="0093527F" w:rsidTr="00127DF4">
        <w:tc>
          <w:tcPr>
            <w:tcW w:w="4939" w:type="dxa"/>
          </w:tcPr>
          <w:p w:rsidR="00FD7241" w:rsidRPr="0093527F" w:rsidRDefault="009665B4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Главный специалист</w:t>
            </w:r>
          </w:p>
          <w:p w:rsidR="009665B4" w:rsidRPr="0093527F" w:rsidRDefault="00F74DE0" w:rsidP="00FD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9665B4" w:rsidRPr="0093527F">
              <w:rPr>
                <w:sz w:val="26"/>
                <w:szCs w:val="26"/>
              </w:rPr>
              <w:t>инансово-экономического отдела</w:t>
            </w:r>
          </w:p>
        </w:tc>
        <w:tc>
          <w:tcPr>
            <w:tcW w:w="4348" w:type="dxa"/>
          </w:tcPr>
          <w:p w:rsidR="00FD7241" w:rsidRPr="0093527F" w:rsidRDefault="00FD7241" w:rsidP="00FD7241">
            <w:pPr>
              <w:jc w:val="right"/>
              <w:rPr>
                <w:sz w:val="26"/>
                <w:szCs w:val="26"/>
              </w:rPr>
            </w:pPr>
          </w:p>
          <w:p w:rsidR="00FD7241" w:rsidRPr="0093527F" w:rsidRDefault="009665B4" w:rsidP="00FD7241">
            <w:pPr>
              <w:jc w:val="right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Т.Л. Сорокина</w:t>
            </w:r>
          </w:p>
        </w:tc>
      </w:tr>
    </w:tbl>
    <w:p w:rsidR="00127DF4" w:rsidRDefault="00127DF4" w:rsidP="00127DF4">
      <w:pPr>
        <w:jc w:val="right"/>
      </w:pPr>
      <w:r>
        <w:lastRenderedPageBreak/>
        <w:t>Приложение № 1</w:t>
      </w:r>
    </w:p>
    <w:p w:rsidR="00127DF4" w:rsidRDefault="00127DF4" w:rsidP="00127DF4">
      <w:pPr>
        <w:jc w:val="right"/>
      </w:pPr>
      <w:r>
        <w:t xml:space="preserve"> к постановлению администрации</w:t>
      </w:r>
    </w:p>
    <w:p w:rsidR="00127DF4" w:rsidRDefault="00127DF4" w:rsidP="00127DF4">
      <w:pPr>
        <w:jc w:val="right"/>
      </w:pPr>
      <w:r>
        <w:t>сельского поселения Перегребное</w:t>
      </w:r>
    </w:p>
    <w:p w:rsidR="00127DF4" w:rsidRDefault="00127DF4" w:rsidP="00127DF4">
      <w:pPr>
        <w:jc w:val="right"/>
      </w:pPr>
      <w:r>
        <w:t>от 02 марта 2023 № 52</w:t>
      </w:r>
    </w:p>
    <w:p w:rsidR="00127DF4" w:rsidRDefault="00127DF4" w:rsidP="00127DF4">
      <w:pPr>
        <w:jc w:val="right"/>
      </w:pPr>
    </w:p>
    <w:p w:rsidR="00127DF4" w:rsidRDefault="00127DF4" w:rsidP="00127DF4">
      <w:pPr>
        <w:jc w:val="right"/>
      </w:pPr>
      <w:r>
        <w:t>Приложение № 1</w:t>
      </w:r>
    </w:p>
    <w:p w:rsidR="00127DF4" w:rsidRDefault="00127DF4" w:rsidP="00127DF4">
      <w:pPr>
        <w:jc w:val="right"/>
      </w:pPr>
      <w:r>
        <w:t xml:space="preserve"> к постановлению администрации</w:t>
      </w:r>
    </w:p>
    <w:p w:rsidR="00127DF4" w:rsidRDefault="00127DF4" w:rsidP="00127DF4">
      <w:pPr>
        <w:jc w:val="right"/>
      </w:pPr>
      <w:r>
        <w:t>сельского поселения Перегребное</w:t>
      </w:r>
    </w:p>
    <w:p w:rsidR="00127DF4" w:rsidRDefault="00127DF4" w:rsidP="00127DF4">
      <w:pPr>
        <w:jc w:val="right"/>
      </w:pPr>
      <w:r>
        <w:t>от 25 января 2023 № 13</w:t>
      </w:r>
    </w:p>
    <w:p w:rsidR="00127DF4" w:rsidRDefault="00127DF4" w:rsidP="007E41EF">
      <w:pPr>
        <w:jc w:val="right"/>
      </w:pPr>
    </w:p>
    <w:p w:rsidR="007E41EF" w:rsidRDefault="007E41EF" w:rsidP="007E41EF"/>
    <w:p w:rsidR="007E41EF" w:rsidRDefault="007E41EF" w:rsidP="007E41EF">
      <w:pPr>
        <w:jc w:val="right"/>
      </w:pPr>
    </w:p>
    <w:p w:rsidR="007E41EF" w:rsidRDefault="007E41EF" w:rsidP="007E41EF"/>
    <w:p w:rsidR="007E41EF" w:rsidRPr="00705269" w:rsidRDefault="007E41EF" w:rsidP="007E41E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5269">
        <w:rPr>
          <w:b/>
          <w:bCs/>
          <w:sz w:val="26"/>
          <w:szCs w:val="26"/>
        </w:rPr>
        <w:t xml:space="preserve">СОСТАВ  </w:t>
      </w:r>
    </w:p>
    <w:p w:rsidR="007E41EF" w:rsidRPr="00705269" w:rsidRDefault="007E41EF" w:rsidP="007E41E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5269">
        <w:rPr>
          <w:b/>
          <w:bCs/>
          <w:sz w:val="26"/>
          <w:szCs w:val="26"/>
        </w:rPr>
        <w:t>приемочной комиссии</w:t>
      </w:r>
    </w:p>
    <w:p w:rsidR="007E41EF" w:rsidRDefault="007E41EF" w:rsidP="007E41E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5269">
        <w:rPr>
          <w:b/>
          <w:bCs/>
          <w:sz w:val="26"/>
          <w:szCs w:val="26"/>
        </w:rPr>
        <w:t>для приемки поставленного товара, выполненной работы или оказанной услуги, результатов отдельного этапа исполнения ко</w:t>
      </w:r>
      <w:r>
        <w:rPr>
          <w:b/>
          <w:bCs/>
          <w:sz w:val="26"/>
          <w:szCs w:val="26"/>
        </w:rPr>
        <w:t xml:space="preserve">нтракта  при осуществлении закупок </w:t>
      </w:r>
      <w:r w:rsidRPr="00705269">
        <w:rPr>
          <w:b/>
          <w:bCs/>
          <w:sz w:val="26"/>
          <w:szCs w:val="26"/>
        </w:rPr>
        <w:t>товаров (работ, услуг) для</w:t>
      </w:r>
      <w:r>
        <w:rPr>
          <w:b/>
          <w:bCs/>
          <w:sz w:val="26"/>
          <w:szCs w:val="26"/>
        </w:rPr>
        <w:t xml:space="preserve"> обеспечения </w:t>
      </w:r>
      <w:bookmarkStart w:id="0" w:name="_GoBack"/>
      <w:bookmarkEnd w:id="0"/>
      <w:r>
        <w:rPr>
          <w:b/>
          <w:bCs/>
          <w:sz w:val="26"/>
          <w:szCs w:val="26"/>
        </w:rPr>
        <w:t xml:space="preserve">муниципальных нужд </w:t>
      </w:r>
      <w:r w:rsidRPr="00705269">
        <w:rPr>
          <w:b/>
          <w:bCs/>
          <w:sz w:val="26"/>
          <w:szCs w:val="26"/>
        </w:rPr>
        <w:t>сельского поселения Перегребное</w:t>
      </w:r>
    </w:p>
    <w:p w:rsidR="007E41EF" w:rsidRPr="00705269" w:rsidRDefault="007E41EF" w:rsidP="007E41E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6440"/>
      </w:tblGrid>
      <w:tr w:rsidR="007E41EF" w:rsidRPr="00705269" w:rsidTr="00F2456C">
        <w:tc>
          <w:tcPr>
            <w:tcW w:w="3024" w:type="dxa"/>
          </w:tcPr>
          <w:p w:rsidR="007E41EF" w:rsidRPr="00705269" w:rsidRDefault="007E41EF" w:rsidP="00F2456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05269">
              <w:rPr>
                <w:b/>
                <w:sz w:val="26"/>
                <w:szCs w:val="26"/>
              </w:rPr>
              <w:t>Председатель комиссии:</w:t>
            </w:r>
          </w:p>
          <w:p w:rsidR="007E41EF" w:rsidRPr="00705269" w:rsidRDefault="007E41EF" w:rsidP="00F245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269">
              <w:rPr>
                <w:rFonts w:eastAsiaTheme="minorHAnsi"/>
                <w:sz w:val="26"/>
                <w:szCs w:val="26"/>
                <w:lang w:eastAsia="en-US"/>
              </w:rPr>
              <w:t>Козлов Андрей Геннадиевич</w:t>
            </w:r>
          </w:p>
        </w:tc>
        <w:tc>
          <w:tcPr>
            <w:tcW w:w="6440" w:type="dxa"/>
          </w:tcPr>
          <w:p w:rsidR="007E41EF" w:rsidRPr="00705269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1EF" w:rsidRPr="00705269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1EF" w:rsidRPr="00705269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1EF" w:rsidRPr="00705269" w:rsidRDefault="007E41EF" w:rsidP="00F245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269">
              <w:rPr>
                <w:rFonts w:eastAsiaTheme="minorHAnsi"/>
                <w:sz w:val="26"/>
                <w:szCs w:val="26"/>
                <w:lang w:eastAsia="en-US"/>
              </w:rPr>
              <w:t>Глава сельского поселения Перегребное</w:t>
            </w:r>
          </w:p>
        </w:tc>
      </w:tr>
      <w:tr w:rsidR="007E41EF" w:rsidRPr="00705269" w:rsidTr="00F2456C">
        <w:trPr>
          <w:trHeight w:val="421"/>
        </w:trPr>
        <w:tc>
          <w:tcPr>
            <w:tcW w:w="3024" w:type="dxa"/>
            <w:vAlign w:val="center"/>
          </w:tcPr>
          <w:p w:rsidR="007E41EF" w:rsidRPr="00705269" w:rsidRDefault="007E41EF" w:rsidP="00F2456C">
            <w:pPr>
              <w:pStyle w:val="a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269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6440" w:type="dxa"/>
          </w:tcPr>
          <w:p w:rsidR="007E41EF" w:rsidRPr="00705269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1EF" w:rsidRPr="00705269" w:rsidRDefault="007E41EF" w:rsidP="00F245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E41EF" w:rsidRPr="00705269" w:rsidTr="00F2456C">
        <w:trPr>
          <w:trHeight w:val="735"/>
        </w:trPr>
        <w:tc>
          <w:tcPr>
            <w:tcW w:w="3024" w:type="dxa"/>
          </w:tcPr>
          <w:p w:rsidR="007E41EF" w:rsidRPr="00705269" w:rsidRDefault="007E41EF" w:rsidP="00F2456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Елена Камсулловна</w:t>
            </w:r>
            <w:r w:rsidRPr="00F3382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6440" w:type="dxa"/>
          </w:tcPr>
          <w:p w:rsidR="007E41EF" w:rsidRDefault="007E41EF" w:rsidP="00F2456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</w:t>
            </w:r>
            <w:r w:rsidRPr="00F3382C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обеспечения, муниципальной службы и социальной политики</w:t>
            </w:r>
            <w:r w:rsidR="001156A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Pr="00F3382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Перегребное</w:t>
            </w:r>
          </w:p>
          <w:p w:rsidR="00127DF4" w:rsidRPr="00705269" w:rsidRDefault="00127DF4" w:rsidP="00F2456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EF" w:rsidRPr="00705269" w:rsidTr="00F2456C">
        <w:trPr>
          <w:trHeight w:val="426"/>
        </w:trPr>
        <w:tc>
          <w:tcPr>
            <w:tcW w:w="3024" w:type="dxa"/>
          </w:tcPr>
          <w:p w:rsidR="007E41EF" w:rsidRPr="009814EA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269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6440" w:type="dxa"/>
          </w:tcPr>
          <w:p w:rsidR="007E41EF" w:rsidRPr="00705269" w:rsidRDefault="007E41EF" w:rsidP="00F24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E41EF" w:rsidRPr="00705269" w:rsidTr="00F2456C">
        <w:tc>
          <w:tcPr>
            <w:tcW w:w="3024" w:type="dxa"/>
            <w:hideMark/>
          </w:tcPr>
          <w:p w:rsidR="007E41EF" w:rsidRPr="00705269" w:rsidRDefault="007E41EF" w:rsidP="00F2456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Мельниченко Дмитрий Федорович</w:t>
            </w:r>
          </w:p>
          <w:p w:rsidR="007E41EF" w:rsidRPr="00705269" w:rsidRDefault="007E41EF" w:rsidP="00F245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440" w:type="dxa"/>
          </w:tcPr>
          <w:p w:rsidR="007E41EF" w:rsidRDefault="007E41EF" w:rsidP="00127DF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269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муниципальным имуществом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заведующий</w:t>
            </w:r>
            <w:r w:rsidRPr="007052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отделом</w:t>
            </w: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обеспечения жизнедеятельности и управления муниципальным имуществом</w:t>
            </w:r>
            <w:r w:rsidR="001156A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269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Перегребное</w:t>
            </w:r>
          </w:p>
          <w:p w:rsidR="00127DF4" w:rsidRPr="00127DF4" w:rsidRDefault="00127DF4" w:rsidP="00127DF4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EF" w:rsidRPr="00705269" w:rsidTr="00F2456C">
        <w:tc>
          <w:tcPr>
            <w:tcW w:w="3024" w:type="dxa"/>
          </w:tcPr>
          <w:p w:rsidR="007E41EF" w:rsidRPr="00705269" w:rsidRDefault="007E41EF" w:rsidP="00F2456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Блохина Алена Николаевна</w:t>
            </w:r>
          </w:p>
          <w:p w:rsidR="007E41EF" w:rsidRPr="00705269" w:rsidRDefault="007E41EF" w:rsidP="00F2456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0" w:type="dxa"/>
          </w:tcPr>
          <w:p w:rsidR="007E41EF" w:rsidRDefault="007E41EF" w:rsidP="00F2456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269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по экономике и финансам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заведующий</w:t>
            </w:r>
            <w:r w:rsidRPr="00705269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финансово-экономическим отделом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56A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Перегребное</w:t>
            </w:r>
          </w:p>
          <w:p w:rsidR="00127DF4" w:rsidRPr="00705269" w:rsidRDefault="00127DF4" w:rsidP="00F2456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EF" w:rsidRPr="00705269" w:rsidTr="00F2456C">
        <w:tc>
          <w:tcPr>
            <w:tcW w:w="3024" w:type="dxa"/>
          </w:tcPr>
          <w:p w:rsidR="007E41EF" w:rsidRDefault="007E41EF" w:rsidP="00F2456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E41EF">
              <w:rPr>
                <w:rFonts w:ascii="Times New Roman" w:hAnsi="Times New Roman" w:cs="Times New Roman"/>
                <w:sz w:val="26"/>
                <w:szCs w:val="26"/>
              </w:rPr>
              <w:t xml:space="preserve">Комарова Тамара Николаевна   </w:t>
            </w:r>
          </w:p>
        </w:tc>
        <w:tc>
          <w:tcPr>
            <w:tcW w:w="6440" w:type="dxa"/>
          </w:tcPr>
          <w:p w:rsidR="007E41EF" w:rsidRDefault="007E41EF" w:rsidP="00F2456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1E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по социальным и организационно-правовым вопросам, заведующий отделом правового обеспечения, муниципальной службы и социальной политики </w:t>
            </w:r>
            <w:r w:rsidR="001156A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7E41E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Перегребное</w:t>
            </w:r>
          </w:p>
          <w:p w:rsidR="00127DF4" w:rsidRPr="00705269" w:rsidRDefault="00127DF4" w:rsidP="00F2456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EF" w:rsidRPr="00705269" w:rsidTr="00F2456C">
        <w:tc>
          <w:tcPr>
            <w:tcW w:w="3024" w:type="dxa"/>
          </w:tcPr>
          <w:p w:rsidR="007E41EF" w:rsidRPr="00705269" w:rsidRDefault="007E41EF" w:rsidP="00F2456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Павленко Татьяна Николаевна</w:t>
            </w:r>
          </w:p>
        </w:tc>
        <w:tc>
          <w:tcPr>
            <w:tcW w:w="6440" w:type="dxa"/>
          </w:tcPr>
          <w:p w:rsidR="00127DF4" w:rsidRDefault="007E41EF" w:rsidP="00F2456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сектором бухгалтерского учета и отчетности финансово-экономического отдела</w:t>
            </w:r>
            <w:r w:rsidRPr="00F338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56A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F3382C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Перегребное</w:t>
            </w:r>
          </w:p>
          <w:p w:rsidR="00127DF4" w:rsidRPr="00705269" w:rsidRDefault="00127DF4" w:rsidP="00F2456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EF" w:rsidRPr="00705269" w:rsidTr="00F2456C">
        <w:tc>
          <w:tcPr>
            <w:tcW w:w="3024" w:type="dxa"/>
          </w:tcPr>
          <w:p w:rsidR="007E41EF" w:rsidRPr="005E1F05" w:rsidRDefault="007E41EF" w:rsidP="00F2456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5E1F05">
              <w:rPr>
                <w:rFonts w:ascii="Times New Roman" w:hAnsi="Times New Roman" w:cs="Times New Roman"/>
                <w:sz w:val="26"/>
                <w:szCs w:val="26"/>
              </w:rPr>
              <w:t>Борисова Олеся Дмитриевна</w:t>
            </w:r>
          </w:p>
        </w:tc>
        <w:tc>
          <w:tcPr>
            <w:tcW w:w="6440" w:type="dxa"/>
          </w:tcPr>
          <w:p w:rsidR="007E41EF" w:rsidRDefault="007E41EF" w:rsidP="00F24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5269">
              <w:rPr>
                <w:sz w:val="26"/>
                <w:szCs w:val="26"/>
              </w:rPr>
              <w:t>Главный специалист отдела обеспечения жизнедеятельности и управления муниципальным имуществом</w:t>
            </w:r>
            <w:r>
              <w:rPr>
                <w:sz w:val="26"/>
                <w:szCs w:val="26"/>
              </w:rPr>
              <w:t xml:space="preserve"> администрации </w:t>
            </w:r>
            <w:r w:rsidRPr="00133B8F">
              <w:rPr>
                <w:sz w:val="26"/>
                <w:szCs w:val="26"/>
              </w:rPr>
              <w:t>сельского поселения Перегребное</w:t>
            </w:r>
          </w:p>
          <w:p w:rsidR="007E41EF" w:rsidRPr="00705269" w:rsidRDefault="007E41EF" w:rsidP="00F24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E41EF" w:rsidRPr="00705269" w:rsidTr="00F2456C">
        <w:tc>
          <w:tcPr>
            <w:tcW w:w="3024" w:type="dxa"/>
          </w:tcPr>
          <w:p w:rsidR="007E41EF" w:rsidRPr="00705269" w:rsidRDefault="007E41EF" w:rsidP="00F245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Титаренко Анастасия Николаевна</w:t>
            </w:r>
          </w:p>
        </w:tc>
        <w:tc>
          <w:tcPr>
            <w:tcW w:w="6440" w:type="dxa"/>
          </w:tcPr>
          <w:p w:rsidR="007E41EF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0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обеспечения жизнедеятельности и управления муниципальным имуществом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сельского поселения Перегребное</w:t>
            </w:r>
          </w:p>
          <w:p w:rsidR="007E41EF" w:rsidRPr="005E1F05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EF" w:rsidRPr="00705269" w:rsidTr="00F2456C">
        <w:tc>
          <w:tcPr>
            <w:tcW w:w="3024" w:type="dxa"/>
          </w:tcPr>
          <w:p w:rsidR="007E41EF" w:rsidRDefault="007E41EF" w:rsidP="00F245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Николова Ксения Михайловна</w:t>
            </w:r>
          </w:p>
        </w:tc>
        <w:tc>
          <w:tcPr>
            <w:tcW w:w="6440" w:type="dxa"/>
          </w:tcPr>
          <w:p w:rsidR="007E41EF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05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обеспечения жизнедеятельности и управления муниципальным имуществом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сельского поселения Перегребное</w:t>
            </w:r>
          </w:p>
          <w:p w:rsidR="007E41EF" w:rsidRPr="005E1F05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EF" w:rsidRPr="00705269" w:rsidTr="00F2456C">
        <w:tc>
          <w:tcPr>
            <w:tcW w:w="3024" w:type="dxa"/>
          </w:tcPr>
          <w:p w:rsidR="007E41EF" w:rsidRDefault="008D5036" w:rsidP="00F245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</w:t>
            </w:r>
            <w:r w:rsidR="007E41EF">
              <w:rPr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6440" w:type="dxa"/>
          </w:tcPr>
          <w:p w:rsidR="007E41EF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</w:t>
            </w:r>
            <w:r w:rsidRPr="009814EA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обеспечения, муниципальной службы и социальной политики </w:t>
            </w:r>
            <w:r w:rsidR="001156A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9814EA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Перегребное</w:t>
            </w:r>
          </w:p>
          <w:p w:rsidR="001156AF" w:rsidRPr="005E1F05" w:rsidRDefault="001156A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EF" w:rsidRPr="00705269" w:rsidTr="00F2456C">
        <w:tc>
          <w:tcPr>
            <w:tcW w:w="3024" w:type="dxa"/>
          </w:tcPr>
          <w:p w:rsidR="007E41EF" w:rsidRDefault="007E41EF" w:rsidP="00F245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Елена Валентиновна</w:t>
            </w:r>
          </w:p>
        </w:tc>
        <w:tc>
          <w:tcPr>
            <w:tcW w:w="6440" w:type="dxa"/>
          </w:tcPr>
          <w:p w:rsidR="007E41EF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Старшая участка </w:t>
            </w:r>
            <w:r w:rsidRPr="005E1F05">
              <w:rPr>
                <w:rFonts w:ascii="Times New Roman" w:hAnsi="Times New Roman" w:cs="Times New Roman"/>
                <w:sz w:val="26"/>
                <w:szCs w:val="26"/>
              </w:rPr>
              <w:t>отдела обеспечения жизнедеятельности и управления муниципальным имуществом</w:t>
            </w:r>
            <w:r>
              <w:t xml:space="preserve"> </w:t>
            </w: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сельского поселения Перегребное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(для д. Н.</w:t>
            </w:r>
            <w:r w:rsidR="001156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Нарыкары)</w:t>
            </w:r>
          </w:p>
          <w:p w:rsidR="007E41EF" w:rsidRPr="005E1F05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EF" w:rsidRPr="00705269" w:rsidTr="00F2456C">
        <w:tc>
          <w:tcPr>
            <w:tcW w:w="3024" w:type="dxa"/>
          </w:tcPr>
          <w:p w:rsidR="007E41EF" w:rsidRDefault="007E41EF" w:rsidP="00F245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Чуйчук Юрий Романович</w:t>
            </w:r>
          </w:p>
        </w:tc>
        <w:tc>
          <w:tcPr>
            <w:tcW w:w="6440" w:type="dxa"/>
          </w:tcPr>
          <w:p w:rsidR="007E41EF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сельского поселения Перегребное (по согласованию</w:t>
            </w:r>
          </w:p>
          <w:p w:rsidR="007E41EF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EF" w:rsidRPr="00705269" w:rsidTr="00F2456C">
        <w:tc>
          <w:tcPr>
            <w:tcW w:w="3024" w:type="dxa"/>
          </w:tcPr>
          <w:p w:rsidR="007E41EF" w:rsidRDefault="007E41EF" w:rsidP="00F245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Новицкий Владимир Григорьевич</w:t>
            </w:r>
          </w:p>
        </w:tc>
        <w:tc>
          <w:tcPr>
            <w:tcW w:w="6440" w:type="dxa"/>
          </w:tcPr>
          <w:p w:rsidR="007E41EF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Депутат сельского поселения Перегребное (по согласованию</w:t>
            </w:r>
          </w:p>
          <w:p w:rsidR="007E41EF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EF" w:rsidRPr="00705269" w:rsidTr="00F2456C">
        <w:tc>
          <w:tcPr>
            <w:tcW w:w="3024" w:type="dxa"/>
          </w:tcPr>
          <w:p w:rsidR="007E41EF" w:rsidRDefault="007E41EF" w:rsidP="00F245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 Максим Сергеевич</w:t>
            </w:r>
          </w:p>
        </w:tc>
        <w:tc>
          <w:tcPr>
            <w:tcW w:w="6440" w:type="dxa"/>
          </w:tcPr>
          <w:p w:rsidR="007E41EF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Депутат сельского поселения Перегребное (по согласованию</w:t>
            </w:r>
          </w:p>
          <w:p w:rsidR="007E41EF" w:rsidRPr="00133B8F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1EF" w:rsidRPr="00705269" w:rsidTr="00F2456C">
        <w:tc>
          <w:tcPr>
            <w:tcW w:w="3024" w:type="dxa"/>
          </w:tcPr>
          <w:p w:rsidR="007E41EF" w:rsidRDefault="007E41EF" w:rsidP="00F245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Чуриков Максим Юрьевич</w:t>
            </w:r>
          </w:p>
        </w:tc>
        <w:tc>
          <w:tcPr>
            <w:tcW w:w="6440" w:type="dxa"/>
          </w:tcPr>
          <w:p w:rsidR="007E41EF" w:rsidRPr="00133B8F" w:rsidRDefault="007E41EF" w:rsidP="00F2456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Депутат сельского поселения Перегребное (по согласованию</w:t>
            </w:r>
          </w:p>
        </w:tc>
      </w:tr>
    </w:tbl>
    <w:p w:rsidR="007E41EF" w:rsidRDefault="007E41EF" w:rsidP="007E41EF"/>
    <w:p w:rsidR="007E41EF" w:rsidRDefault="007E41EF" w:rsidP="007E41EF">
      <w:pPr>
        <w:jc w:val="center"/>
      </w:pPr>
    </w:p>
    <w:p w:rsidR="007E41EF" w:rsidRDefault="007E41EF" w:rsidP="007E41EF"/>
    <w:p w:rsidR="007E41EF" w:rsidRDefault="007E41EF" w:rsidP="007E41EF"/>
    <w:p w:rsidR="007E41EF" w:rsidRDefault="007E41EF" w:rsidP="007E41EF"/>
    <w:p w:rsidR="007E41EF" w:rsidRDefault="007E41EF" w:rsidP="007E41EF"/>
    <w:p w:rsidR="007E41EF" w:rsidRDefault="007E41EF" w:rsidP="007E41EF"/>
    <w:p w:rsidR="007E41EF" w:rsidRDefault="007E41EF" w:rsidP="007E41EF"/>
    <w:p w:rsidR="007E41EF" w:rsidRDefault="007E41EF" w:rsidP="008E2245">
      <w:pPr>
        <w:jc w:val="both"/>
      </w:pPr>
    </w:p>
    <w:p w:rsidR="007E41EF" w:rsidRDefault="007E41EF" w:rsidP="008E2245">
      <w:pPr>
        <w:jc w:val="both"/>
      </w:pPr>
    </w:p>
    <w:sectPr w:rsidR="007E41EF" w:rsidSect="00127DF4">
      <w:footerReference w:type="even" r:id="rId9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71" w:rsidRDefault="00C96D71">
      <w:r>
        <w:separator/>
      </w:r>
    </w:p>
  </w:endnote>
  <w:endnote w:type="continuationSeparator" w:id="0">
    <w:p w:rsidR="00C96D71" w:rsidRDefault="00C9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C96D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71" w:rsidRDefault="00C96D71">
      <w:r>
        <w:separator/>
      </w:r>
    </w:p>
  </w:footnote>
  <w:footnote w:type="continuationSeparator" w:id="0">
    <w:p w:rsidR="00C96D71" w:rsidRDefault="00C9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537B"/>
    <w:multiLevelType w:val="hybridMultilevel"/>
    <w:tmpl w:val="D430C646"/>
    <w:lvl w:ilvl="0" w:tplc="F466AF5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C08AE"/>
    <w:multiLevelType w:val="hybridMultilevel"/>
    <w:tmpl w:val="56D80FA8"/>
    <w:lvl w:ilvl="0" w:tplc="E5E2A778">
      <w:start w:val="2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4">
    <w:nsid w:val="3B0B5D09"/>
    <w:multiLevelType w:val="hybridMultilevel"/>
    <w:tmpl w:val="264ED4EE"/>
    <w:lvl w:ilvl="0" w:tplc="5A7A50B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639D0"/>
    <w:multiLevelType w:val="hybridMultilevel"/>
    <w:tmpl w:val="90D4952E"/>
    <w:lvl w:ilvl="0" w:tplc="B7083A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726C2D"/>
    <w:multiLevelType w:val="hybridMultilevel"/>
    <w:tmpl w:val="92CE92B2"/>
    <w:lvl w:ilvl="0" w:tplc="E1D8BD7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9">
    <w:nsid w:val="76D5187D"/>
    <w:multiLevelType w:val="hybridMultilevel"/>
    <w:tmpl w:val="ED324204"/>
    <w:lvl w:ilvl="0" w:tplc="52C6F246">
      <w:start w:val="2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2EE6"/>
    <w:rsid w:val="00026B8F"/>
    <w:rsid w:val="00027068"/>
    <w:rsid w:val="000348C1"/>
    <w:rsid w:val="00043418"/>
    <w:rsid w:val="00043DA6"/>
    <w:rsid w:val="00044505"/>
    <w:rsid w:val="000541CB"/>
    <w:rsid w:val="00056890"/>
    <w:rsid w:val="00062EAB"/>
    <w:rsid w:val="00082A54"/>
    <w:rsid w:val="0008724C"/>
    <w:rsid w:val="00091893"/>
    <w:rsid w:val="000B5C1C"/>
    <w:rsid w:val="000C2C13"/>
    <w:rsid w:val="000D527F"/>
    <w:rsid w:val="000F2F48"/>
    <w:rsid w:val="001156AF"/>
    <w:rsid w:val="00127DF4"/>
    <w:rsid w:val="001426FE"/>
    <w:rsid w:val="00146DE6"/>
    <w:rsid w:val="00163373"/>
    <w:rsid w:val="00165025"/>
    <w:rsid w:val="00170EFB"/>
    <w:rsid w:val="00171E29"/>
    <w:rsid w:val="00193435"/>
    <w:rsid w:val="001B1EAA"/>
    <w:rsid w:val="001B3435"/>
    <w:rsid w:val="001C1082"/>
    <w:rsid w:val="001D4A72"/>
    <w:rsid w:val="001E7C98"/>
    <w:rsid w:val="001F5D77"/>
    <w:rsid w:val="002145A9"/>
    <w:rsid w:val="00240D9C"/>
    <w:rsid w:val="002571E0"/>
    <w:rsid w:val="0026293E"/>
    <w:rsid w:val="0028228A"/>
    <w:rsid w:val="0029081A"/>
    <w:rsid w:val="002A6126"/>
    <w:rsid w:val="002C1BB1"/>
    <w:rsid w:val="002E23D1"/>
    <w:rsid w:val="002F1ECB"/>
    <w:rsid w:val="002F2220"/>
    <w:rsid w:val="002F62D2"/>
    <w:rsid w:val="003068F8"/>
    <w:rsid w:val="003332C3"/>
    <w:rsid w:val="00337380"/>
    <w:rsid w:val="00343C5A"/>
    <w:rsid w:val="00381DC7"/>
    <w:rsid w:val="003868E7"/>
    <w:rsid w:val="003871DF"/>
    <w:rsid w:val="003B26B9"/>
    <w:rsid w:val="003B34D6"/>
    <w:rsid w:val="003D0A20"/>
    <w:rsid w:val="003E0F3E"/>
    <w:rsid w:val="003F18A8"/>
    <w:rsid w:val="003F1F1E"/>
    <w:rsid w:val="003F713E"/>
    <w:rsid w:val="004214FB"/>
    <w:rsid w:val="00433A27"/>
    <w:rsid w:val="00456150"/>
    <w:rsid w:val="00466A04"/>
    <w:rsid w:val="004901DD"/>
    <w:rsid w:val="00492C5D"/>
    <w:rsid w:val="004F0FD8"/>
    <w:rsid w:val="00533DA0"/>
    <w:rsid w:val="00541270"/>
    <w:rsid w:val="00545620"/>
    <w:rsid w:val="0055083F"/>
    <w:rsid w:val="0056515E"/>
    <w:rsid w:val="005F2DC7"/>
    <w:rsid w:val="006270CE"/>
    <w:rsid w:val="00627682"/>
    <w:rsid w:val="00646B50"/>
    <w:rsid w:val="00650B08"/>
    <w:rsid w:val="00655605"/>
    <w:rsid w:val="00675348"/>
    <w:rsid w:val="006B12FA"/>
    <w:rsid w:val="006B6E6D"/>
    <w:rsid w:val="006C1A73"/>
    <w:rsid w:val="006F2E4A"/>
    <w:rsid w:val="0078112D"/>
    <w:rsid w:val="0078428E"/>
    <w:rsid w:val="007A2D86"/>
    <w:rsid w:val="007A7BF4"/>
    <w:rsid w:val="007C698A"/>
    <w:rsid w:val="007E41EF"/>
    <w:rsid w:val="007F04D8"/>
    <w:rsid w:val="00800526"/>
    <w:rsid w:val="00814FA3"/>
    <w:rsid w:val="00833B0C"/>
    <w:rsid w:val="00856AF8"/>
    <w:rsid w:val="00861AB9"/>
    <w:rsid w:val="00875EFC"/>
    <w:rsid w:val="008772F8"/>
    <w:rsid w:val="00884EC8"/>
    <w:rsid w:val="00886283"/>
    <w:rsid w:val="00892312"/>
    <w:rsid w:val="00897DD4"/>
    <w:rsid w:val="008D5036"/>
    <w:rsid w:val="008D53CD"/>
    <w:rsid w:val="008D5F97"/>
    <w:rsid w:val="008E2245"/>
    <w:rsid w:val="00923513"/>
    <w:rsid w:val="0093527F"/>
    <w:rsid w:val="009414B7"/>
    <w:rsid w:val="009665B4"/>
    <w:rsid w:val="00970CFA"/>
    <w:rsid w:val="00980513"/>
    <w:rsid w:val="0098366C"/>
    <w:rsid w:val="009B2E0C"/>
    <w:rsid w:val="009E5058"/>
    <w:rsid w:val="00A2158C"/>
    <w:rsid w:val="00A41E48"/>
    <w:rsid w:val="00A64332"/>
    <w:rsid w:val="00A735EC"/>
    <w:rsid w:val="00A9108A"/>
    <w:rsid w:val="00AA557D"/>
    <w:rsid w:val="00AC21E7"/>
    <w:rsid w:val="00AE28F3"/>
    <w:rsid w:val="00B075B5"/>
    <w:rsid w:val="00B23454"/>
    <w:rsid w:val="00B50460"/>
    <w:rsid w:val="00B6192B"/>
    <w:rsid w:val="00B76621"/>
    <w:rsid w:val="00B81CD0"/>
    <w:rsid w:val="00B86994"/>
    <w:rsid w:val="00B86B99"/>
    <w:rsid w:val="00BA6276"/>
    <w:rsid w:val="00BC2B86"/>
    <w:rsid w:val="00BF1166"/>
    <w:rsid w:val="00C06321"/>
    <w:rsid w:val="00C16573"/>
    <w:rsid w:val="00C20E49"/>
    <w:rsid w:val="00C51608"/>
    <w:rsid w:val="00C90435"/>
    <w:rsid w:val="00C968E6"/>
    <w:rsid w:val="00C96D71"/>
    <w:rsid w:val="00CB2287"/>
    <w:rsid w:val="00CC34FF"/>
    <w:rsid w:val="00CC5A32"/>
    <w:rsid w:val="00CC5D01"/>
    <w:rsid w:val="00CD427E"/>
    <w:rsid w:val="00CE2282"/>
    <w:rsid w:val="00CE353E"/>
    <w:rsid w:val="00CE6795"/>
    <w:rsid w:val="00D0159F"/>
    <w:rsid w:val="00D0715C"/>
    <w:rsid w:val="00D24678"/>
    <w:rsid w:val="00D441F8"/>
    <w:rsid w:val="00D52FC7"/>
    <w:rsid w:val="00D55564"/>
    <w:rsid w:val="00D61AF3"/>
    <w:rsid w:val="00DA6781"/>
    <w:rsid w:val="00DB03F1"/>
    <w:rsid w:val="00DB4C36"/>
    <w:rsid w:val="00DB677A"/>
    <w:rsid w:val="00DC2755"/>
    <w:rsid w:val="00DC7DDD"/>
    <w:rsid w:val="00E065ED"/>
    <w:rsid w:val="00E14DB0"/>
    <w:rsid w:val="00E227DD"/>
    <w:rsid w:val="00E43D98"/>
    <w:rsid w:val="00E54F4E"/>
    <w:rsid w:val="00E56FF4"/>
    <w:rsid w:val="00E8391F"/>
    <w:rsid w:val="00EA27B4"/>
    <w:rsid w:val="00EA72E6"/>
    <w:rsid w:val="00EB0405"/>
    <w:rsid w:val="00EC3BD5"/>
    <w:rsid w:val="00ED123A"/>
    <w:rsid w:val="00EE2974"/>
    <w:rsid w:val="00EE3E78"/>
    <w:rsid w:val="00EF676E"/>
    <w:rsid w:val="00F209F3"/>
    <w:rsid w:val="00F350A4"/>
    <w:rsid w:val="00F409CA"/>
    <w:rsid w:val="00F460AE"/>
    <w:rsid w:val="00F70444"/>
    <w:rsid w:val="00F746F2"/>
    <w:rsid w:val="00F74DE0"/>
    <w:rsid w:val="00F91519"/>
    <w:rsid w:val="00F9227A"/>
    <w:rsid w:val="00FB5FCF"/>
    <w:rsid w:val="00FB7766"/>
    <w:rsid w:val="00FC041B"/>
    <w:rsid w:val="00FD3AAA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55F99-52AC-4AC5-AEE6-78589389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Закупки</cp:lastModifiedBy>
  <cp:revision>37</cp:revision>
  <cp:lastPrinted>2023-03-03T09:46:00Z</cp:lastPrinted>
  <dcterms:created xsi:type="dcterms:W3CDTF">2019-08-06T10:47:00Z</dcterms:created>
  <dcterms:modified xsi:type="dcterms:W3CDTF">2023-03-03T09:48:00Z</dcterms:modified>
</cp:coreProperties>
</file>