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80" w:after="8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>
      <w:pPr>
        <w:spacing w:before="80" w:after="80"/>
        <w:ind w:left="851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Национальная премия «Человек труда» будет присваиваться выдающимся людям из всех регионов России</w:t>
      </w:r>
    </w:p>
    <w:p>
      <w:pPr>
        <w:spacing w:before="80" w:after="8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Премия направлена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укрепление престижа 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бочих профессий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популяризацию трудовых достижений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регионах России.</w:t>
      </w:r>
    </w:p>
    <w:p>
      <w:pPr>
        <w:spacing w:before="80" w:after="8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Первый заместитель председателя Комитета ГД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ФС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РФ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VIII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созыва по региональной политике 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МСУ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Заместитель руководителя фракции ВПП «ЕДИНОЙ РОССИИ» в ГД, член Генерального Совета ВПП «ЕДИНОЙ РОССИИ»,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координатор федерального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партийного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«Выбирай свое»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Сергей Морозов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президент Ассоциации «СИЗ»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Владимир Котов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новую ежегодную премию, которая станет символом признания заслуг работников реального сектора экономики. </w:t>
      </w:r>
    </w:p>
    <w:p>
      <w:pPr>
        <w:spacing w:before="80" w:after="8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Отбор победителей будет проходить по следующим критериям:</w:t>
      </w:r>
    </w:p>
    <w:p>
      <w:pPr>
        <w:pStyle w:val="a9"/>
        <w:numPr>
          <w:numId w:val="1"/>
          <w:ilvl w:val="0"/>
        </w:numPr>
        <w:spacing w:before="80" w:after="8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«Технологический лидер»: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работники, внедрившие инновационные технологии, повысившие эффективность производства, разработавшие новые продукты и решения;</w:t>
      </w:r>
    </w:p>
    <w:p>
      <w:pPr>
        <w:pStyle w:val="a9"/>
        <w:numPr>
          <w:numId w:val="1"/>
          <w:ilvl w:val="0"/>
        </w:numPr>
        <w:spacing w:before="80" w:after="8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«Лучший наставник»: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работники, внёсшие значительный вклад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профессиональное становление молодых специалистов, передавшие опыт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знания, способствовавшие развитию кадрового потенциала;</w:t>
      </w:r>
    </w:p>
    <w:p>
      <w:pPr>
        <w:pStyle w:val="a9"/>
        <w:numPr>
          <w:numId w:val="1"/>
          <w:ilvl w:val="0"/>
        </w:numPr>
        <w:spacing w:before="80" w:after="8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«Молодой специалист»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молодые работники (от 18 до 35 лет), достигшие значительных успехов в профессиональной деятельности, проявившие инициативность и стремление к профессиональному росту;</w:t>
      </w:r>
    </w:p>
    <w:p>
      <w:pPr>
        <w:pStyle w:val="a9"/>
        <w:numPr>
          <w:numId w:val="1"/>
          <w:ilvl w:val="0"/>
        </w:numPr>
        <w:spacing w:before="80" w:after="8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«Семейные трудовые династии»: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работники – представители семей, где минимум три поколения стали представителями одной профессии, или семьи, где общий трудовой стаж всех членов семьи в одной профессии или на одном предприятии составляет не менее 50 лет;</w:t>
      </w:r>
    </w:p>
    <w:p>
      <w:pPr>
        <w:pStyle w:val="a9"/>
        <w:numPr>
          <w:numId w:val="1"/>
          <w:ilvl w:val="0"/>
        </w:numPr>
        <w:spacing w:before="80" w:after="8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«Совет ветеранов»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руководитель или представитель организации заслуженных работников предприятий, внесшие большой вклад в сохранение трудовых традиций и сбережение накопленного опыта;</w:t>
      </w:r>
    </w:p>
    <w:p>
      <w:pPr>
        <w:pStyle w:val="a9"/>
        <w:numPr>
          <w:numId w:val="1"/>
          <w:ilvl w:val="0"/>
        </w:numPr>
        <w:spacing w:before="80" w:after="8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«Трудовое патриотическое воспитание»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руководитель или представитель организации, имеющей многолетний успешный опыт трудового патриотического воспитания молодежи, взрастившие граждан, для которых любовь к Отечеству проявляется не только в словах, но и в реальных поступках: в желании и потребности трудиться ради общественного блага, бережно относиться к национальным богатствам, вносить личный вклад в развитие страны.</w:t>
      </w:r>
    </w:p>
    <w:p>
      <w:pPr>
        <w:spacing w:before="80" w:after="8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каждом регионе может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быть не больше трех лауреатов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Региональные оргкомитеты самостоятел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ьно принимают решение, по каким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из шести критериев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будут отбираться. </w:t>
      </w:r>
    </w:p>
    <w:p>
      <w:pPr>
        <w:spacing w:before="80" w:after="8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Национальная премия «Человек труда» пройдет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три этапа: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информирование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региональными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оргкомитетами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предприятий и организаций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своих регионах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сроках и порядке проведения п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ремии,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старт заявочной кампании и сбор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на участие;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отбор и оценка поданных заявок, экспертное рассмотрение и определение победителей регионального этапа Премии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сбор и обработка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центральным Орг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омитетом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поступивших из регионов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анкет победителей, согласование 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утверждение итоговых списков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Награждение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состоится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на площадке 29-й международной специализированной выставки-форума «Безопасность и охрана труда» 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БИОТ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(11-14 ноября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2025 года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Москва).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Регистрация 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БИОТ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открылась 16 июня на сайте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biot-expo.ru</w:t>
      </w:r>
    </w:p>
    <w:p>
      <w:pPr>
        <w:spacing w:before="80" w:after="8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ауреаты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премии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получат ценные призы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памятные знаки отличия. </w:t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9" w:h="16834"/>
      <w:pgMar w:top="1440" w:right="1440" w:bottom="1440" w:left="144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ind w:left="2410" w:firstLine="284"/>
    </w:pPr>
    <w:r>
      <w:rPr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396664" cy="2419627"/>
              <wp:effectExtent l="0" t="0" r="3810" b="0"/>
              <wp:docPr id="1" name="Рисунок 5" descr="C:\Users\79067\Downloads\Человек труда\Визуал\2025-04-23_17-18-2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79067\Downloads\Человек труда\Визуал\2025-04-23_17-18-23.png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2417227" cy="24403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8.7pt;height:190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ий колонтитул Знак"/>
    <w:basedOn w:val="a0"/>
    <w:link w:val="a7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2561</Characters>
  <CharactersWithSpaces>3004</CharactersWithSpaces>
  <Company/>
  <DocSecurity>0</DocSecurity>
  <HyperlinksChanged>false</HyperlinksChanged>
  <Lines>21</Lines>
  <LinksUpToDate>false</LinksUpToDate>
  <Pages>2</Pages>
  <Paragraphs>6</Paragraphs>
  <ScaleCrop>false</ScaleCrop>
  <SharedDoc>false</SharedDoc>
  <Template>Normal.dotm</Template>
  <TotalTime>84</TotalTime>
  <Words>449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Тихон Пузиков</cp:lastModifiedBy>
  <cp:revision>44</cp:revision>
  <dcterms:created xsi:type="dcterms:W3CDTF">2025-04-24T07:55:00Z</dcterms:created>
  <dcterms:modified xsi:type="dcterms:W3CDTF">2025-06-30T07:36:00Z</dcterms:modified>
</cp:coreProperties>
</file>